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3.jpeg" ContentType="image/jpeg"/>
  <Override PartName="/word/media/image9.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jc w:val="left"/>
        <w:rPr>
          <w:rFonts w:ascii="TeX Gyre Termes" w:hAnsi="TeX Gyre Termes"/>
        </w:rPr>
      </w:pPr>
      <w:r>
        <w:rPr/>
        <w:t>[Working title]: Evaluating the Role of Endophyte-Rich Leaves in Protecting Tropical Trees Against a Generalist Herbivore and a Pathogen</w:t>
      </w:r>
    </w:p>
    <w:p>
      <w:pPr>
        <w:pStyle w:val="Author"/>
        <w:jc w:val="left"/>
        <w:rPr>
          <w:rFonts w:ascii="TeX Gyre Termes" w:hAnsi="TeX Gyre Termes"/>
          <w:color w:val="auto"/>
          <w:highlight w:val="none"/>
          <w:shd w:fill="auto" w:val="clear"/>
        </w:rPr>
      </w:pPr>
      <w:r>
        <w:rPr>
          <w:color w:val="000000"/>
          <w:shd w:fill="auto" w:val="clear"/>
        </w:rPr>
        <w:t>Authors:</w:t>
      </w:r>
    </w:p>
    <w:p>
      <w:pPr>
        <w:pStyle w:val="Author"/>
        <w:ind w:hanging="0" w:left="720"/>
        <w:jc w:val="left"/>
        <w:rPr>
          <w:rFonts w:ascii="TeX Gyre Termes" w:hAnsi="TeX Gyre Termes"/>
          <w:color w:val="auto"/>
          <w:highlight w:val="none"/>
          <w:shd w:fill="auto" w:val="clear"/>
        </w:rPr>
      </w:pPr>
      <w:r>
        <w:rPr>
          <w:color w:val="000000"/>
          <w:shd w:fill="auto" w:val="clear"/>
        </w:rPr>
        <w:t>Bolívar Aponte Rolón</w:t>
      </w:r>
      <w:r>
        <w:rPr>
          <w:color w:val="000000"/>
          <w:shd w:fill="auto" w:val="clear"/>
          <w:vertAlign w:val="superscript"/>
        </w:rPr>
        <w:t>1*</w:t>
      </w:r>
      <w:r>
        <w:rPr>
          <w:color w:val="000000"/>
          <w:position w:val="0"/>
          <w:sz w:val="24"/>
          <w:sz w:val="24"/>
          <w:shd w:fill="auto" w:val="clear"/>
          <w:vertAlign w:val="baseline"/>
        </w:rPr>
        <w:t xml:space="preserve">, </w:t>
      </w:r>
      <w:r>
        <w:rPr>
          <w:color w:val="000000"/>
          <w:shd w:fill="auto" w:val="clear"/>
        </w:rPr>
        <w:t>A. Elizabeth Arnold</w:t>
      </w:r>
      <w:r>
        <w:rPr>
          <w:color w:val="000000"/>
          <w:shd w:fill="auto" w:val="clear"/>
          <w:vertAlign w:val="superscript"/>
        </w:rPr>
        <w:t>2,3,4</w:t>
      </w:r>
      <w:r>
        <w:rPr>
          <w:color w:val="000000"/>
          <w:position w:val="0"/>
          <w:sz w:val="24"/>
          <w:sz w:val="24"/>
          <w:shd w:fill="auto" w:val="clear"/>
          <w:vertAlign w:val="baseline"/>
        </w:rPr>
        <w:t xml:space="preserve">, </w:t>
      </w:r>
      <w:r>
        <w:rPr>
          <w:color w:val="000000"/>
          <w:shd w:fill="auto" w:val="clear"/>
        </w:rPr>
        <w:t xml:space="preserve">Mareli Sánchez </w:t>
      </w:r>
      <w:r>
        <w:rPr>
          <w:color w:val="000000"/>
          <w:position w:val="0"/>
          <w:sz w:val="24"/>
          <w:sz w:val="24"/>
          <w:shd w:fill="auto" w:val="clear"/>
          <w:vertAlign w:val="baseline"/>
        </w:rPr>
        <w:t>Juliá</w:t>
      </w:r>
      <w:r>
        <w:rPr>
          <w:b w:val="false"/>
          <w:bCs w:val="false"/>
          <w:color w:val="000000"/>
          <w:shd w:fill="auto" w:val="clear"/>
          <w:vertAlign w:val="superscript"/>
        </w:rPr>
        <w:t>1</w:t>
      </w:r>
      <w:r>
        <w:rPr>
          <w:b w:val="false"/>
          <w:bCs w:val="false"/>
          <w:color w:val="000000"/>
          <w:position w:val="0"/>
          <w:sz w:val="24"/>
          <w:sz w:val="24"/>
          <w:shd w:fill="auto" w:val="clear"/>
          <w:vertAlign w:val="baseline"/>
        </w:rPr>
        <w:t xml:space="preserve">, </w:t>
      </w:r>
      <w:r>
        <w:rPr>
          <w:color w:val="000000"/>
          <w:position w:val="0"/>
          <w:sz w:val="24"/>
          <w:sz w:val="24"/>
          <w:shd w:fill="auto" w:val="clear"/>
          <w:vertAlign w:val="baseline"/>
        </w:rPr>
        <w:t>Sunshine</w:t>
      </w:r>
      <w:r>
        <w:rPr>
          <w:color w:val="000000"/>
          <w:shd w:fill="auto" w:val="clear"/>
        </w:rPr>
        <w:t xml:space="preserve"> A. Van Bael</w:t>
      </w:r>
      <w:r>
        <w:rPr>
          <w:color w:val="000000"/>
          <w:shd w:fill="auto" w:val="clear"/>
          <w:vertAlign w:val="superscript"/>
        </w:rPr>
        <w:t>1</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1</w:t>
      </w:r>
      <w:r>
        <w:rPr>
          <w:rFonts w:eastAsia="Times New Roman" w:cs="Times New Roman" w:ascii="TeX Gyre Termes" w:hAnsi="TeX Gyre Termes"/>
          <w:color w:val="000000"/>
          <w:shd w:fill="auto" w:val="clear"/>
        </w:rPr>
        <w:t xml:space="preserve">Department of Ecology and Evolutionary Biology, Tulane University, 6823 St. Charles Avenue, New Orleans, LA 70118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2</w:t>
      </w:r>
      <w:r>
        <w:rPr>
          <w:rFonts w:eastAsia="Times New Roman" w:cs="Times New Roman" w:ascii="TeX Gyre Termes" w:hAnsi="TeX Gyre Termes"/>
          <w:color w:val="000000"/>
          <w:shd w:fill="auto" w:val="clear"/>
        </w:rPr>
        <w:t xml:space="preserve"> School of Plant Sciences, University of Arizona, Tucson, AZ 85721</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3</w:t>
      </w:r>
      <w:r>
        <w:rPr>
          <w:rFonts w:eastAsia="Times New Roman" w:cs="Times New Roman" w:ascii="TeX Gyre Termes" w:hAnsi="TeX Gyre Termes"/>
          <w:color w:val="000000"/>
          <w:shd w:fill="auto" w:val="clear"/>
        </w:rPr>
        <w:t xml:space="preserve">Department of Ecology and Evolutionary Biology and the Bio5 Institute, University of Arizona, Tucson, AZ 85721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 xml:space="preserve">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 xml:space="preserve"> </w:t>
      </w:r>
      <w:r>
        <w:rPr>
          <w:rFonts w:eastAsia="Times New Roman" w:cs="Times New Roman" w:ascii="TeX Gyre Termes" w:hAnsi="TeX Gyre Termes"/>
          <w:color w:val="000000"/>
          <w:shd w:fill="auto" w:val="clear"/>
        </w:rPr>
        <w:t>*For correspondence: baponterolon@tulane.edu</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Author contributions: A.E.A., S.A.V. designed research study. M.S.J. and B.A.R. performed experiments and collected data. B.A.R. and M.S.J. analyzed data. B.A.R. wrote the manuscript with input from all authors. All authors gave final approval for publication.</w:t>
      </w:r>
    </w:p>
    <w:p>
      <w:pPr>
        <w:pStyle w:val="Heading1"/>
        <w:rPr>
          <w:rFonts w:ascii="TeX Gyre Termes" w:hAnsi="TeX Gyre Termes"/>
        </w:rPr>
      </w:pPr>
      <w:bookmarkStart w:id="0" w:name="abstract"/>
      <w:r>
        <w:rPr/>
        <w:t>1. Abstract</w:t>
      </w:r>
    </w:p>
    <w:p>
      <w:pPr>
        <w:pStyle w:val="FirstParagraph"/>
        <w:rPr>
          <w:rFonts w:ascii="TeX Gyre Termes" w:hAnsi="TeX Gyre Termes"/>
        </w:rPr>
      </w:pPr>
      <w:r>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i/>
          <w:iCs/>
        </w:rPr>
        <w:t>E-</w:t>
      </w:r>
      <w:r>
        <w:rPr/>
        <w:t>) and high FEF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We observed statistically significant lower herbivory in the </w:t>
      </w:r>
      <w:r>
        <w:rPr>
          <w:i/>
          <w:iCs/>
        </w:rPr>
        <w:t>E+</w:t>
      </w:r>
      <w:r>
        <w:rPr/>
        <w:t xml:space="preserve"> treatment compared to the </w:t>
      </w:r>
      <w:r>
        <w:rPr>
          <w:i/>
          <w:iCs/>
        </w:rPr>
        <w:t>E-</w:t>
      </w:r>
      <w:r>
        <w:rPr/>
        <w:t xml:space="preserve"> treatment when we combined all host species. We did not observe significant differences in pathogen damage between </w:t>
      </w:r>
      <w:r>
        <w:rPr>
          <w:i/>
          <w:iCs/>
        </w:rPr>
        <w:t>E-</w:t>
      </w:r>
      <w:r>
        <w:rPr/>
        <w:t xml:space="preserve"> and </w:t>
      </w:r>
      <w:r>
        <w:rPr>
          <w:i/>
          <w:iCs/>
        </w:rPr>
        <w:t>E+</w:t>
      </w:r>
      <w:r>
        <w:rPr/>
        <w:t xml:space="preserve"> treatments when we combined all host species. However, we did see significant differences between exposed and non-exposed pathogen leaves within the </w:t>
      </w:r>
      <w:r>
        <w:rPr>
          <w:i/>
          <w:iCs/>
        </w:rPr>
        <w:t>E-</w:t>
      </w:r>
      <w:r>
        <w:rPr/>
        <w:t xml:space="preserve"> treatment group and within the </w:t>
      </w:r>
      <w:r>
        <w:rPr>
          <w:i/>
          <w:iCs/>
        </w:rPr>
        <w:t>E+</w:t>
      </w:r>
      <w:r>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rFonts w:ascii="TeX Gyre Termes" w:hAnsi="TeX Gyre Termes"/>
        </w:rPr>
      </w:pPr>
      <w:bookmarkStart w:id="1" w:name="keywords"/>
      <w:r>
        <w:rPr/>
        <w:t>2. Keywords:</w:t>
      </w:r>
    </w:p>
    <w:p>
      <w:pPr>
        <w:pStyle w:val="FirstParagraph"/>
        <w:rPr>
          <w:rFonts w:ascii="TeX Gyre Termes" w:hAnsi="TeX Gyre Termes"/>
        </w:rPr>
      </w:pPr>
      <w:r>
        <w:rPr>
          <w:i/>
          <w:iCs/>
        </w:rPr>
        <w:t>Atta colombica</w:t>
      </w:r>
      <w:r>
        <w:rPr/>
        <w:t xml:space="preserve">, </w:t>
      </w:r>
      <w:r>
        <w:rPr>
          <w:i/>
          <w:iCs/>
        </w:rPr>
        <w:t>Calonectria</w:t>
      </w:r>
      <w:r>
        <w:rPr/>
        <w:t>, foliar fungal endophytes, herbivory, pathogen, symbioses, tropical trees</w:t>
      </w:r>
      <w:bookmarkEnd w:id="1"/>
    </w:p>
    <w:p>
      <w:pPr>
        <w:pStyle w:val="Heading1"/>
        <w:rPr>
          <w:rFonts w:ascii="TeX Gyre Termes" w:hAnsi="TeX Gyre Termes"/>
        </w:rPr>
      </w:pPr>
      <w:bookmarkStart w:id="2" w:name="introduction"/>
      <w:r>
        <w:rPr/>
        <w:t>3. Introduction</w:t>
      </w:r>
    </w:p>
    <w:p>
      <w:pPr>
        <w:pStyle w:val="FirstParagraph"/>
        <w:rPr>
          <w:rFonts w:ascii="TeX Gyre Termes" w:hAnsi="TeX Gyre Termes"/>
        </w:rPr>
      </w:pPr>
      <w:r>
        <w:rPr/>
        <w:t xml:space="preserve">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(Anderson et al., 2010; </w:t>
      </w:r>
      <w:r>
        <w:rPr>
          <w:rFonts w:cs="" w:cstheme="minorBidi"/>
          <w:shd w:fill="auto" w:val="clear"/>
        </w:rPr>
        <w:t xml:space="preserve">Niklas et al., 2023 </w:t>
      </w:r>
      <w:r>
        <w:rPr/>
        <w:t>).</w:t>
      </w:r>
    </w:p>
    <w:p>
      <w:pPr>
        <w:pStyle w:val="BodyText"/>
        <w:spacing w:lineRule="auto" w:line="480"/>
        <w:rPr>
          <w:rFonts w:ascii="TeX Gyre Termes" w:hAnsi="TeX Gyre Termes"/>
        </w:rPr>
      </w:pPr>
      <w:r>
        <w:rPr/>
        <w:t>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(Saunders et al, 2010). In doing so, plants can gain or lose potential allies capable of playing an essential role in the fight against herbivores and pathogens, ultimately contributing to their ecological and evolutionary success (Friesen et al., 2011).</w:t>
      </w:r>
    </w:p>
    <w:p>
      <w:pPr>
        <w:pStyle w:val="BodyText"/>
        <w:spacing w:lineRule="auto" w:line="480"/>
        <w:rPr>
          <w:rFonts w:ascii="TeX Gyre Termes" w:hAnsi="TeX Gyre Termes"/>
        </w:rPr>
      </w:pPr>
      <w:r>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photosynthetic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spacing w:lineRule="auto" w:line="480"/>
        <w:rPr>
          <w:rFonts w:ascii="TeX Gyre Termes" w:hAnsi="TeX Gyre Termes"/>
        </w:rPr>
      </w:pPr>
      <w:r>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2008, 2014)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i/>
          <w:iCs/>
        </w:rPr>
        <w:t>E-</w:t>
      </w:r>
      <w:r>
        <w:rPr/>
        <w:t xml:space="preserve"> treatments. As plant enemies, we used as model systems leaf-cutter ants, </w:t>
      </w:r>
      <w:r>
        <w:rPr>
          <w:i/>
          <w:iCs/>
        </w:rPr>
        <w:t>Atta colombica</w:t>
      </w:r>
      <w:r>
        <w:rPr/>
        <w:t xml:space="preserve"> (Formicidae), for a generalist herbivore and </w:t>
      </w:r>
      <w:r>
        <w:rPr>
          <w:i/>
          <w:iCs/>
        </w:rPr>
        <w:t>Calonectria</w:t>
      </w:r>
      <w:r>
        <w:rPr/>
        <w:t xml:space="preserve"> sp. (Nectriaceae) for a generalist pathogen. 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i/>
          <w:iCs/>
        </w:rPr>
        <w:t>E-</w:t>
      </w:r>
      <w:r>
        <w:rPr/>
        <w:t xml:space="preserve"> counterparts; 3) Conversely, tree species with leaf functional traits of the high side of the economic spectrum (e.g., greater leaf mass per area) treated with </w:t>
      </w:r>
      <w:r>
        <w:rPr>
          <w:i/>
          <w:iCs/>
        </w:rPr>
        <w:t>E+</w:t>
      </w:r>
      <w:r>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i/>
          <w:iCs/>
        </w:rPr>
        <w:t>E-</w:t>
      </w:r>
      <w:r>
        <w:rPr/>
        <w:t xml:space="preserve"> in them may outweigh this selection factor. To test our predictions, we addressed the following questions:</w:t>
      </w:r>
    </w:p>
    <w:p>
      <w:pPr>
        <w:pStyle w:val="Normal"/>
        <w:numPr>
          <w:ilvl w:val="0"/>
          <w:numId w:val="4"/>
        </w:numPr>
        <w:spacing w:lineRule="auto" w:line="480"/>
        <w:rPr>
          <w:rFonts w:ascii="TeX Gyre Termes" w:hAnsi="TeX Gyre Termes"/>
        </w:rPr>
      </w:pPr>
      <w:r>
        <w:rPr>
          <w:rFonts w:ascii="TeX Gyre Termes" w:hAnsi="TeX Gyre Termes"/>
        </w:rPr>
        <w:t>How do FEF high and low treatment differs in terms of abundance, richness, diversity, and community composition?</w:t>
      </w:r>
    </w:p>
    <w:p>
      <w:pPr>
        <w:pStyle w:val="Normal"/>
        <w:numPr>
          <w:ilvl w:val="0"/>
          <w:numId w:val="5"/>
        </w:numPr>
        <w:spacing w:lineRule="auto" w:line="480"/>
        <w:rPr>
          <w:rFonts w:ascii="TeX Gyre Termes" w:hAnsi="TeX Gyre Termes"/>
        </w:rPr>
      </w:pPr>
      <w:r>
        <w:rPr>
          <w:rFonts w:ascii="TeX Gyre Termes" w:hAnsi="TeX Gyre Termes"/>
        </w:rPr>
        <w:t>How do leaf functional traits differ between FEF high and low treatments?</w:t>
      </w:r>
    </w:p>
    <w:p>
      <w:pPr>
        <w:pStyle w:val="Normal"/>
        <w:numPr>
          <w:ilvl w:val="0"/>
          <w:numId w:val="6"/>
        </w:numPr>
        <w:spacing w:lineRule="auto" w:line="480"/>
        <w:rPr>
          <w:rFonts w:ascii="TeX Gyre Termes" w:hAnsi="TeX Gyre Termes"/>
        </w:rPr>
      </w:pPr>
      <w:r>
        <w:rPr>
          <w:rFonts w:ascii="TeX Gyre Termes" w:hAnsi="TeX Gyre Termes"/>
        </w:rPr>
        <w:t>What is the relationship between FEF abundance, richness, diversity and species composition and herbivory and pathogen damage?</w:t>
      </w:r>
    </w:p>
    <w:p>
      <w:pPr>
        <w:pStyle w:val="Normal"/>
        <w:numPr>
          <w:ilvl w:val="0"/>
          <w:numId w:val="7"/>
        </w:numPr>
        <w:spacing w:lineRule="auto" w:line="480"/>
        <w:rPr>
          <w:rFonts w:ascii="TeX Gyre Termes" w:hAnsi="TeX Gyre Termes"/>
        </w:rPr>
      </w:pPr>
      <w:r>
        <w:rPr>
          <w:rFonts w:ascii="TeX Gyre Termes" w:hAnsi="TeX Gyre Termes"/>
        </w:rPr>
        <w:t>What is the relationship between leaf functional traits and herbivory or pathogen damage in high and low FEF treatment groups?</w:t>
      </w:r>
    </w:p>
    <w:p>
      <w:pPr>
        <w:pStyle w:val="FirstParagraph"/>
        <w:spacing w:lineRule="auto" w:line="480"/>
        <w:rPr>
          <w:rFonts w:ascii="TeX Gyre Termes" w:hAnsi="TeX Gyre Termes"/>
        </w:rPr>
      </w:pPr>
      <w:r>
        <w:rPr/>
        <w:t xml:space="preserve">This is the first study to examine the interplay of FEF communities and leaf functional traits in plant defenses against </w:t>
      </w:r>
      <w:r>
        <w:rPr>
          <w:i/>
          <w:iCs/>
        </w:rPr>
        <w:t>Atta colombica</w:t>
      </w:r>
      <w:r>
        <w:rPr/>
        <w:t xml:space="preserve"> and </w:t>
      </w:r>
      <w:r>
        <w:rPr>
          <w:i/>
          <w:iCs/>
        </w:rPr>
        <w:t>Calonectria</w:t>
      </w:r>
      <w:r>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rFonts w:ascii="TeX Gyre Termes" w:hAnsi="TeX Gyre Termes"/>
        </w:rPr>
      </w:pPr>
      <w:bookmarkStart w:id="3" w:name="materials-and-methods"/>
      <w:r>
        <w:rPr/>
        <w:t>4. Materials and Methods</w:t>
      </w:r>
    </w:p>
    <w:p>
      <w:pPr>
        <w:pStyle w:val="Heading3"/>
        <w:rPr>
          <w:rFonts w:ascii="TeX Gyre Termes" w:hAnsi="TeX Gyre Termes"/>
        </w:rPr>
      </w:pPr>
      <w:r>
        <w:rPr/>
        <w:t>4.0.1 Study site and seedling rearing</w:t>
      </w:r>
    </w:p>
    <w:p>
      <w:pPr>
        <w:pStyle w:val="FirstParagraph"/>
        <w:rPr>
          <w:rFonts w:ascii="TeX Gyre Termes" w:hAnsi="TeX Gyre Termes"/>
        </w:rPr>
      </w:pPr>
      <w:r>
        <w:rPr/>
        <w:t xml:space="preserve">The species, </w:t>
      </w:r>
      <w:r>
        <w:rPr>
          <w:i/>
          <w:iCs/>
        </w:rPr>
        <w:t>Theobroma cacao</w:t>
      </w:r>
      <w:r>
        <w:rPr/>
        <w:t xml:space="preserve">, </w:t>
      </w:r>
      <w:r>
        <w:rPr>
          <w:i/>
          <w:iCs/>
        </w:rPr>
        <w:t>Dypterix</w:t>
      </w:r>
      <w:r>
        <w:rPr/>
        <w:t xml:space="preserve"> sp., </w:t>
      </w:r>
      <w:r>
        <w:rPr>
          <w:i/>
          <w:iCs/>
        </w:rPr>
        <w:t>Lacmellea panamensis</w:t>
      </w:r>
      <w:r>
        <w:rPr/>
        <w:t xml:space="preserve">, </w:t>
      </w:r>
      <w:r>
        <w:rPr>
          <w:i/>
          <w:iCs/>
        </w:rPr>
        <w:t>Apeiba membranacea</w:t>
      </w:r>
      <w:r>
        <w:rPr/>
        <w:t xml:space="preserve">, </w:t>
      </w:r>
      <w:r>
        <w:rPr>
          <w:i/>
          <w:iCs/>
        </w:rPr>
        <w:t>Heisteria concinna</w:t>
      </w:r>
      <w:r>
        <w:rPr/>
        <w:t xml:space="preserve">, </w:t>
      </w:r>
      <w:r>
        <w:rPr>
          <w:i/>
          <w:iCs/>
        </w:rPr>
        <w:t>Chrysophyllum caimito</w:t>
      </w:r>
      <w:r>
        <w:rPr/>
        <w:t xml:space="preserve">, and </w:t>
      </w:r>
      <w:r>
        <w:rPr>
          <w:i/>
          <w:iCs/>
        </w:rPr>
        <w:t>Cordia alliodora</w:t>
      </w:r>
      <w:r>
        <w:rPr/>
        <w:t xml:space="preserve"> were chosen due to their variance in leaf functional traits (J.Wright </w:t>
      </w:r>
      <w:r>
        <w:rPr>
          <w:i/>
          <w:iCs/>
        </w:rPr>
        <w:t>unpublished data</w:t>
      </w:r>
      <w:r>
        <w:rPr/>
        <w:t>). Seeds from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spacing w:lineRule="auto" w:line="480"/>
        <w:rPr>
          <w:rFonts w:ascii="TeX Gyre Termes" w:hAnsi="TeX Gyre Termes"/>
        </w:rPr>
      </w:pPr>
      <w:bookmarkStart w:id="4" w:name="study-site-and-seedling-rearing"/>
      <w:r>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4"/>
    </w:p>
    <w:p>
      <w:pPr>
        <w:pStyle w:val="Heading3"/>
        <w:rPr>
          <w:rFonts w:ascii="TeX Gyre Termes" w:hAnsi="TeX Gyre Termes"/>
        </w:rPr>
      </w:pPr>
      <w:bookmarkStart w:id="5" w:name="fungal-endophyte-inoculation"/>
      <w:r>
        <w:rPr/>
        <w:t>4.0.2 Fungal endophyte inoculation</w:t>
      </w:r>
    </w:p>
    <w:p>
      <w:pPr>
        <w:pStyle w:val="FirstParagraph"/>
        <w:rPr>
          <w:rFonts w:ascii="TeX Gyre Termes" w:hAnsi="TeX Gyre Termes"/>
        </w:rPr>
      </w:pPr>
      <w:r>
        <w:rPr/>
        <w:t>To inoculate seedlings with FEF, we took 10 individual seedlings of each species and exposed them to 10 nights of spore fall to achieve a high FEF load (</w:t>
      </w:r>
      <w:r>
        <w:rPr>
          <w:i/>
          <w:iCs/>
        </w:rPr>
        <w:t>E+</w:t>
      </w:r>
      <w:r>
        <w:rPr/>
        <w:t>) and 10 homologous plants were kept inside the greenhouse plastic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We repeated this process for 10 consecutive nights. Low FEF plants (</w:t>
      </w:r>
      <w:r>
        <w:rPr>
          <w:i/>
          <w:iCs/>
        </w:rPr>
        <w:t>E-</w:t>
      </w:r>
      <w:r>
        <w:rPr/>
        <w:t xml:space="preserve">) were watered only at the soil level and shuffled and moved inside the greenhouse to simulate similar treatment as </w:t>
      </w:r>
      <w:r>
        <w:rPr>
          <w:i/>
          <w:iCs/>
        </w:rPr>
        <w:t>E+</w:t>
      </w:r>
      <w:r>
        <w:rPr/>
        <w:t xml:space="preserve"> seedlings.</w:t>
      </w:r>
      <w:bookmarkEnd w:id="5"/>
    </w:p>
    <w:p>
      <w:pPr>
        <w:pStyle w:val="Heading3"/>
        <w:rPr>
          <w:rFonts w:ascii="TeX Gyre Termes" w:hAnsi="TeX Gyre Termes"/>
        </w:rPr>
      </w:pPr>
      <w:bookmarkStart w:id="6" w:name="leaf-trait-measurements"/>
      <w:r>
        <w:rPr/>
        <w:t>4.0.3 Leaf trait measurements</w:t>
      </w:r>
    </w:p>
    <w:p>
      <w:pPr>
        <w:pStyle w:val="FirstParagraph"/>
        <w:rPr>
          <w:rFonts w:ascii="TeX Gyre Termes" w:hAnsi="TeX Gyre Termes"/>
        </w:rPr>
      </w:pPr>
      <w:r>
        <w:rPr/>
        <w:t>Three mature leaves were haphazardly collected from each of the individual plants in each treatment (</w:t>
      </w:r>
      <w:r>
        <w:rPr>
          <w:i/>
          <w:iCs/>
        </w:rPr>
        <w:t>E+</w:t>
      </w:r>
      <w:r>
        <w:rPr/>
        <w:t xml:space="preserve">, </w:t>
      </w:r>
      <w:r>
        <w:rPr>
          <w:i/>
          <w:iCs/>
        </w:rPr>
        <w:t>E-</w:t>
      </w:r>
      <w:r>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i/>
          <w:iCs/>
        </w:rPr>
        <w:t>Dypterix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6"/>
    </w:p>
    <w:p>
      <w:pPr>
        <w:pStyle w:val="Heading3"/>
        <w:rPr>
          <w:rFonts w:ascii="TeX Gyre Termes" w:hAnsi="TeX Gyre Termes"/>
        </w:rPr>
      </w:pPr>
      <w:bookmarkStart w:id="7" w:name="X3c7a37fa2f4886460c6eb6a1de1f042d286b507"/>
      <w:r>
        <w:rPr/>
        <w:t>4.0.4 Leaf tissue preparation for molecular work</w:t>
      </w:r>
    </w:p>
    <w:p>
      <w:pPr>
        <w:pStyle w:val="FirstParagraph"/>
        <w:rPr>
          <w:rFonts w:ascii="TeX Gyre Termes" w:hAnsi="TeX Gyre Termes"/>
        </w:rPr>
      </w:pPr>
      <w:r>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i/>
          <w:iCs/>
        </w:rPr>
        <w:t>E-</w:t>
      </w:r>
      <w:r>
        <w:rPr/>
        <w:t xml:space="preserve"> and </w:t>
      </w:r>
      <w:r>
        <w:rPr>
          <w:i/>
          <w:iCs/>
        </w:rPr>
        <w:t>E+</w:t>
      </w:r>
      <w:r>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7"/>
    </w:p>
    <w:p>
      <w:pPr>
        <w:pStyle w:val="Heading2"/>
        <w:rPr>
          <w:rFonts w:ascii="TeX Gyre Termes" w:hAnsi="TeX Gyre Termes"/>
        </w:rPr>
      </w:pPr>
      <w:bookmarkStart w:id="8" w:name="amplicon-sequencing"/>
      <w:r>
        <w:rPr/>
        <w:t>4.1 Amplicon sequencing</w:t>
      </w:r>
    </w:p>
    <w:p>
      <w:pPr>
        <w:pStyle w:val="FirstParagraph"/>
        <w:rPr>
          <w:rFonts w:ascii="TeX Gyre Termes" w:hAnsi="TeX Gyre Termes"/>
        </w:rPr>
      </w:pPr>
      <w:r>
        <w:rPr/>
        <w:t>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rFonts w:ascii="TeX Gyre Termes" w:hAnsi="TeX Gyre Termes"/>
        </w:rPr>
      </w:pPr>
      <w:bookmarkStart w:id="9" w:name="mock-communities"/>
      <w:r>
        <w:rPr/>
        <w:t>4.1.1 Mock Communities</w:t>
      </w:r>
    </w:p>
    <w:p>
      <w:pPr>
        <w:pStyle w:val="FirstParagraph"/>
        <w:rPr>
          <w:rFonts w:ascii="TeX Gyre Termes" w:hAnsi="TeX Gyre Termes"/>
        </w:rPr>
      </w:pPr>
      <w:r>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 xml:space="preserve">p </w:t>
      </w:r>
      <w:r>
        <w:rPr/>
        <w:t>&lt; 0.00</w:t>
      </w:r>
      <w:r>
        <w:rPr>
          <w:rFonts w:cs="" w:cstheme="minorBidi"/>
          <w:shd w:fill="auto" w:val="clear"/>
        </w:rPr>
        <w:t>01, Fig. S9</w:t>
      </w:r>
      <w:r>
        <w:rPr/>
        <w:t>). Using mock communities allowed us to evaluate the sequencing effectiveness in communities with known composition and structure (Bowman &amp; Arnold, 2021). Henceforth, we used read abundance as a relevant proxy for biological OTU abundance (U’Ren et al., 2019).</w:t>
      </w:r>
      <w:bookmarkEnd w:id="9"/>
    </w:p>
    <w:p>
      <w:pPr>
        <w:pStyle w:val="Heading3"/>
        <w:rPr>
          <w:rFonts w:ascii="TeX Gyre Termes" w:hAnsi="TeX Gyre Termes"/>
        </w:rPr>
      </w:pPr>
      <w:bookmarkStart w:id="10" w:name="bioinformatic-analyses"/>
      <w:r>
        <w:rPr/>
        <w:t>4.1.2 Bioinformatic analyses</w:t>
      </w:r>
    </w:p>
    <w:p>
      <w:pPr>
        <w:pStyle w:val="FirstParagraph"/>
        <w:rPr/>
      </w:pPr>
      <w:r>
        <w:rPr/>
        <w:t xml:space="preserve">We used VSEARCH (v2.14.1) for </w:t>
      </w:r>
      <w:r>
        <w:rPr>
          <w:i/>
          <w:iCs/>
        </w:rPr>
        <w:t>de novo</w:t>
      </w:r>
      <w:r>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Lutzoni,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taxa with zero reads from experimental samples, we identified 260 OTUs found exclusively in control (</w:t>
      </w:r>
      <w:r>
        <w:rPr>
          <w:i/>
          <w:iCs/>
        </w:rPr>
        <w:t>E-</w:t>
      </w:r>
      <w:r>
        <w:rPr/>
        <w:t>) plants (</w:t>
      </w:r>
      <w:r>
        <w:rPr>
          <w:i/>
          <w:iCs/>
        </w:rPr>
        <w:t>n</w:t>
      </w:r>
      <w:r>
        <w:rPr/>
        <w:t>=78) and deemed them as artifacts resulting from the greenhouse conditions. Consequently, these were consistently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McMurdie &amp; Holmes (2014) ).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Pr>
        <w:t>phyloseq</w:t>
      </w:r>
      <w:r>
        <w:rPr/>
        <w:t xml:space="preserve"> package (McMurdie &amp; Holmes, 2013) and custom scripts (see Supplementary Material).</w:t>
      </w:r>
      <w:bookmarkEnd w:id="10"/>
    </w:p>
    <w:p>
      <w:pPr>
        <w:pStyle w:val="Heading3"/>
        <w:rPr>
          <w:rFonts w:ascii="TeX Gyre Termes" w:hAnsi="TeX Gyre Termes"/>
        </w:rPr>
      </w:pPr>
      <w:bookmarkStart w:id="11" w:name="herbivore-assays"/>
      <w:r>
        <w:rPr/>
        <w:t>4.1.3 Herbivore assays</w:t>
      </w:r>
    </w:p>
    <w:p>
      <w:pPr>
        <w:pStyle w:val="FirstParagraph"/>
        <w:rPr>
          <w:rFonts w:ascii="TeX Gyre Termes" w:hAnsi="TeX Gyre Termes"/>
        </w:rPr>
      </w:pPr>
      <w:r>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1"/>
    </w:p>
    <w:p>
      <w:pPr>
        <w:pStyle w:val="Heading3"/>
        <w:rPr>
          <w:rFonts w:ascii="TeX Gyre Termes" w:hAnsi="TeX Gyre Termes"/>
        </w:rPr>
      </w:pPr>
      <w:bookmarkStart w:id="12" w:name="pathogen-assays"/>
      <w:r>
        <w:rPr/>
        <w:t>4.1.4 Pathogen assays</w:t>
      </w:r>
    </w:p>
    <w:p>
      <w:pPr>
        <w:pStyle w:val="FirstParagraph"/>
        <w:rPr>
          <w:rFonts w:ascii="TeX Gyre Termes" w:hAnsi="TeX Gyre Termes"/>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2"/>
    </w:p>
    <w:p>
      <w:pPr>
        <w:pStyle w:val="Heading3"/>
        <w:rPr>
          <w:rFonts w:ascii="TeX Gyre Termes" w:hAnsi="TeX Gyre Termes"/>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0"/>
              <w:jc w:val="center"/>
              <w:rPr>
                <w:rFonts w:ascii="TeX Gyre Termes" w:hAnsi="TeX Gyre Termes"/>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spacing w:lineRule="exact" w:line="240" w:before="80" w:after="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spacing w:lineRule="exact" w:line="240" w:before="80" w:after="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spacing w:lineRule="exact" w:line="240" w:before="80" w:after="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3" w:name="replication-statement"/>
            <w:bookmarkEnd w:id="13"/>
          </w:p>
        </w:tc>
      </w:tr>
    </w:tbl>
    <w:p>
      <w:pPr>
        <w:pStyle w:val="Heading3"/>
        <w:rPr>
          <w:rFonts w:ascii="TeX Gyre Termes" w:hAnsi="TeX Gyre Termes"/>
        </w:rPr>
      </w:pPr>
      <w:r>
        <w:rPr/>
        <w:t>4.1.6 Statistical Analyses</w:t>
      </w:r>
    </w:p>
    <w:p>
      <w:pPr>
        <w:pStyle w:val="FirstParagraph"/>
        <w:rPr>
          <w:rFonts w:ascii="TeX Gyre Termes" w:hAnsi="TeX Gyre Termes"/>
        </w:rPr>
      </w:pPr>
      <w:r>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spacing w:lineRule="auto" w:line="480"/>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2023a),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2023)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2023b)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spacing w:lineRule="auto" w:line="480"/>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(Anderson, 2017; McArdle &amp; Anderson, 2001). Its corresponding visualizations appropriately illustrate underlying patterns of compositional differences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spacing w:lineRule="auto" w:line="480"/>
        <w:rPr/>
      </w:pPr>
      <w:r>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2023). We then filtered the adjusted a </w:t>
      </w:r>
      <w:r>
        <w:rPr>
          <w:i/>
          <w:iCs/>
        </w:rPr>
        <w:t>p</w:t>
      </w:r>
      <w:r>
        <w:rPr/>
        <w:t xml:space="preserve"> value with a cutoff of &lt;0.05.</w:t>
      </w:r>
    </w:p>
    <w:p>
      <w:pPr>
        <w:pStyle w:val="BodyText"/>
        <w:spacing w:lineRule="auto" w:line="480"/>
        <w:rPr/>
      </w:pPr>
      <w:r>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2023).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2023).</w:t>
      </w:r>
    </w:p>
    <w:p>
      <w:pPr>
        <w:pStyle w:val="BodyText"/>
        <w:spacing w:lineRule="auto" w:line="480"/>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w:t>
      </w:r>
      <w:r>
        <w:rPr/>
        <w:t>and Shannon diversity index</w:t>
      </w:r>
      <w:r>
        <w:rPr/>
        <w:t xml:space="preserve">) (Fox &amp; Weisberg, 2019; R Core Team, 2023).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2023).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0.0001 and </w:t>
      </w:r>
      <w:r>
        <w:rPr>
          <w:i/>
          <w:iCs/>
        </w:rPr>
        <w:t>r</w:t>
      </w:r>
      <w:r>
        <w:rPr/>
        <w:t xml:space="preserve">(1113) = 0.65, </w:t>
      </w:r>
      <w:r>
        <w:rPr>
          <w:i/>
          <w:iCs/>
        </w:rPr>
        <w:t>p</w:t>
      </w:r>
      <w:r>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(Pinheiro et al., 2023). For our logit herbivory GLMMs we used tree species as a random effect and modeled tree species variance structure with the </w:t>
      </w:r>
      <w:r>
        <w:rPr>
          <w:rStyle w:val="VerbatimChar"/>
        </w:rPr>
        <w:t>varIdent</w:t>
      </w:r>
      <w:r>
        <w:rPr/>
        <w:t xml:space="preserve"> argument (Pinheiro et al., 2023).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(Pinheiro et al., 2023).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8"/>
    </w:p>
    <w:p>
      <w:pPr>
        <w:pStyle w:val="Heading1"/>
        <w:rPr>
          <w:rFonts w:ascii="TeX Gyre Termes" w:hAnsi="TeX Gyre Termes"/>
        </w:rPr>
      </w:pPr>
      <w:bookmarkStart w:id="14" w:name="results"/>
      <w:r>
        <w:rPr/>
        <w:t>5. Results</w:t>
      </w:r>
    </w:p>
    <w:p>
      <w:pPr>
        <w:pStyle w:val="FirstParagraph"/>
        <w:rPr>
          <w:rFonts w:ascii="TeX Gyre Termes" w:hAnsi="TeX Gyre Termes"/>
        </w:rPr>
      </w:pPr>
      <w:r>
        <w:rPr/>
        <w:t xml:space="preserve">Seedlings exposed to forest spore fall, </w:t>
      </w:r>
      <w:r>
        <w:rPr>
          <w:i/>
          <w:iCs/>
        </w:rPr>
        <w:t>E+</w:t>
      </w:r>
      <w:r>
        <w:rPr/>
        <w:t xml:space="preserve">, had a significantly higher proportion of leaf segments colonized by FEF across all species (data from cultures, Fig. S1). Similarly,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spacing w:lineRule="auto" w:line="480"/>
        <w:rPr>
          <w:rFonts w:ascii="TeX Gyre Termes" w:hAnsi="TeX Gyre Termes"/>
        </w:rPr>
      </w:pPr>
      <w:r>
        <w:rPr/>
        <w:t>We observed general differences in leaf functional traits among species (Table 2). For ACI and LPS we did not find significant differences between treatments (</w:t>
      </w:r>
      <w:r>
        <w:rPr>
          <w:i/>
          <w:iCs/>
        </w:rPr>
        <w:t>E-</w:t>
      </w:r>
      <w:r>
        <w:rPr/>
        <w:t xml:space="preserve"> and </w:t>
      </w:r>
      <w:r>
        <w:rPr>
          <w:i/>
          <w:iCs/>
        </w:rPr>
        <w:t>E+</w:t>
      </w:r>
      <w:r>
        <w:rPr/>
        <w:t xml:space="preserve">) when we combined all host species (Fig. S2a and Fig. S4a respectively). For LT and LMA we saw statistically significant differences between </w:t>
      </w:r>
      <w:r>
        <w:rPr>
          <w:i/>
          <w:iCs/>
        </w:rPr>
        <w:t>E-</w:t>
      </w:r>
      <w:r>
        <w:rPr/>
        <w:t xml:space="preserve"> and </w:t>
      </w:r>
      <w:r>
        <w:rPr>
          <w:i/>
          <w:iCs/>
        </w:rPr>
        <w:t>E+</w:t>
      </w:r>
      <w:r>
        <w:rPr/>
        <w:t xml:space="preserve"> treatment groups when we combined all host species (Fig S3a and Fig. S5a, respectively). As predicted, we did observe statistically significant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(Fig. 2a). We did not observe statistically significant differences in pathogen damage between </w:t>
      </w:r>
      <w:r>
        <w:rPr>
          <w:i/>
          <w:iCs/>
        </w:rPr>
        <w:t>E-</w:t>
      </w:r>
      <w:r>
        <w:rPr/>
        <w:t xml:space="preserve"> and </w:t>
      </w:r>
      <w:r>
        <w:rPr>
          <w:i/>
          <w:iCs/>
        </w:rPr>
        <w:t>E+</w:t>
      </w:r>
      <w:r>
        <w:rPr/>
        <w:t xml:space="preserve"> treatments when we combined all host species (Fig. 2b). However, we did see significant differences between exposed (</w:t>
      </w:r>
      <w:r>
        <w:rPr>
          <w:i/>
          <w:iCs/>
        </w:rPr>
        <w:t>M</w:t>
      </w:r>
      <w:r>
        <w:rPr/>
        <w:t xml:space="preserve"> = 17.37, </w:t>
      </w:r>
      <w:r>
        <w:rPr>
          <w:i/>
          <w:iCs/>
        </w:rPr>
        <w:t>SD</w:t>
      </w:r>
      <w:r>
        <w:rPr/>
        <w:t xml:space="preserve"> = 12.57) and non-exposed (</w:t>
      </w:r>
      <w:r>
        <w:rPr>
          <w:i/>
          <w:iCs/>
        </w:rPr>
        <w:t>M</w:t>
      </w:r>
      <w:r>
        <w:rPr/>
        <w:t xml:space="preserve"> = 3.49, </w:t>
      </w:r>
      <w:r>
        <w:rPr>
          <w:i/>
          <w:iCs/>
        </w:rPr>
        <w:t>SD</w:t>
      </w:r>
      <w:r>
        <w:rPr/>
        <w:t xml:space="preserve"> = 5.42) pathogen leaves within the </w:t>
      </w:r>
      <w:r>
        <w:rPr>
          <w:i/>
          <w:iCs/>
        </w:rPr>
        <w:t>E-</w:t>
      </w:r>
      <w:r>
        <w:rPr/>
        <w:t xml:space="preserve"> treatment group, </w:t>
      </w:r>
      <w:r>
        <w:rPr>
          <w:i/>
          <w:iCs/>
        </w:rPr>
        <w:t>t</w:t>
      </w:r>
      <w:r>
        <w:rPr/>
        <w:t xml:space="preserve">(31) = -7.19, </w:t>
      </w:r>
      <w:r>
        <w:rPr>
          <w:i/>
          <w:iCs/>
        </w:rPr>
        <w:t>p</w:t>
      </w:r>
      <w:r>
        <w:rPr/>
        <w:t xml:space="preserve"> &lt; 0.0001 (Fig. 2b) and within the </w:t>
      </w:r>
      <w:r>
        <w:rPr>
          <w:i/>
          <w:iCs/>
        </w:rPr>
        <w:t>E+</w:t>
      </w:r>
      <w:r>
        <w:rPr/>
        <w:t xml:space="preserve"> treatment group: exposed (</w:t>
      </w:r>
      <w:r>
        <w:rPr>
          <w:i/>
          <w:iCs/>
        </w:rPr>
        <w:t>M</w:t>
      </w:r>
      <w:r>
        <w:rPr/>
        <w:t xml:space="preserve"> = 20.04, </w:t>
      </w:r>
      <w:r>
        <w:rPr>
          <w:i/>
          <w:iCs/>
        </w:rPr>
        <w:t>SD</w:t>
      </w:r>
      <w:r>
        <w:rPr/>
        <w:t xml:space="preserve"> = 15.72), non-exposed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0.01 (Fig. 2b). We did not observe significant differences between treatment groups for herbivory and pathogen damage (5) at the species level (Fig. S6a-S6b).</w:t>
      </w:r>
    </w:p>
    <w:p>
      <w:pPr>
        <w:pStyle w:val="BodyText"/>
        <w:spacing w:lineRule="auto" w:line="480"/>
        <w:rPr>
          <w:rFonts w:ascii="TeX Gyre Termes" w:hAnsi="TeX Gyre Termes"/>
        </w:rPr>
      </w:pPr>
      <w:r>
        <w:rPr/>
        <w:t xml:space="preserve">We used a dbRDA analyses to understand FEF community composition across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i/>
          <w:iCs/>
        </w:rPr>
        <w:t>C. cainito</w:t>
      </w:r>
      <w:r>
        <w:rPr/>
        <w:t xml:space="preserve"> and </w:t>
      </w:r>
      <w:r>
        <w:rPr>
          <w:i/>
          <w:iCs/>
        </w:rPr>
        <w:t>L. panamensis</w:t>
      </w:r>
      <w:r>
        <w:rPr/>
        <w:t xml:space="preserve"> although these are overlapped by </w:t>
      </w:r>
      <w:r>
        <w:rPr>
          <w:i/>
          <w:iCs/>
        </w:rPr>
        <w:t>A. membranacea</w:t>
      </w:r>
      <w:r>
        <w:rPr/>
        <w:t xml:space="preserve"> pointing to a distinct subset composition of FEF OTUs within the latter (Fig. 3). All leaf functional traits significantly correlated with FEF community composition (Fig.3).</w:t>
      </w:r>
    </w:p>
    <w:p>
      <w:pPr>
        <w:pStyle w:val="BodyText"/>
        <w:spacing w:lineRule="auto" w:line="480"/>
        <w:rPr>
          <w:rFonts w:ascii="TeX Gyre Termes" w:hAnsi="TeX Gyre Termes"/>
        </w:rPr>
      </w:pPr>
      <w:r>
        <w:rPr/>
        <w:t xml:space="preserve">There was a core set of OTUs that significantly correlated with host tree species or particular treatments. In summary, 72 out of 569 Ascomycota OTUs were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We could not tease apart which OTUs were correlated with leaves treated with control and </w:t>
      </w:r>
      <w:r>
        <w:rPr>
          <w:i/>
          <w:iCs/>
        </w:rPr>
        <w:t>Calonectria</w:t>
      </w:r>
      <w:r>
        <w:rPr/>
        <w:t xml:space="preserve"> sp. agar plugs because the genomic data scale for these trials was at the plant level, not leaf level. For the pathogen assays we found 30 OTUs significantly correlated with </w:t>
      </w:r>
      <w:r>
        <w:rPr>
          <w:i/>
          <w:iCs/>
        </w:rPr>
        <w:t>E+</w:t>
      </w:r>
      <w:r>
        <w:rPr/>
        <w:t xml:space="preserve"> treatment (Table S8)..</w:t>
      </w:r>
    </w:p>
    <w:p>
      <w:pPr>
        <w:pStyle w:val="BodyText"/>
        <w:spacing w:lineRule="auto" w:line="480"/>
        <w:rPr>
          <w:rFonts w:ascii="TeX Gyre Termes" w:hAnsi="TeX Gyre Termes"/>
        </w:rPr>
      </w:pPr>
      <w:r>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i/>
          <w:iCs/>
        </w:rPr>
        <w:t>C. alliodora</w:t>
      </w:r>
      <w:r>
        <w:rPr/>
        <w:t xml:space="preserve"> in the direction of positive values of PC1 and </w:t>
      </w:r>
      <w:r>
        <w:rPr>
          <w:i/>
          <w:iCs/>
        </w:rPr>
        <w:t>C. cainito</w:t>
      </w:r>
      <w:r>
        <w:rPr/>
        <w:t xml:space="preserve"> towards negative values. Along PC1 we saw distinct and tight clustering according to species for all except </w:t>
      </w:r>
      <w:r>
        <w:rPr>
          <w:i/>
          <w:iCs/>
        </w:rPr>
        <w:t>H. concinna</w:t>
      </w:r>
      <w:r>
        <w:rPr/>
        <w:t xml:space="preserve"> and </w:t>
      </w:r>
      <w:r>
        <w:rPr>
          <w:i/>
          <w:iCs/>
        </w:rPr>
        <w:t>A. membranacea</w:t>
      </w:r>
      <w:r>
        <w:rPr/>
        <w:t xml:space="preserve"> which overlaped with various other species. We noted that LT loading tracked towards negative values along PC2 (Fig. 4a). Clear species groupings were detected, such as </w:t>
      </w:r>
      <w:r>
        <w:rPr>
          <w:i/>
          <w:iCs/>
        </w:rPr>
        <w:t>Dypterix</w:t>
      </w:r>
      <w:r>
        <w:rPr/>
        <w:t xml:space="preserve"> sp. located towards positive values and </w:t>
      </w:r>
      <w:r>
        <w:rPr>
          <w:i/>
          <w:iCs/>
        </w:rPr>
        <w:t>L. panamensis</w:t>
      </w:r>
      <w:r>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spacing w:lineRule="auto" w:line="480"/>
        <w:rPr>
          <w:rFonts w:ascii="TeX Gyre Termes" w:hAnsi="TeX Gyre Termes"/>
        </w:rPr>
      </w:pPr>
      <w:r>
        <w:rPr/>
        <w:t>Simple linear regressions of herbivory (%) against PC1 revealed no correlation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0.447)(Fig. 5a), where positive values represent greater values of ACI, LPS and LMA. Even though we note large spread in the data (Fig. 5a and 5b), we see a statistically significant positive trend of herbivory plotted against PC2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0.0001), where positive values represent greater LT (Fig. 5b). Percent pathogen damage plotted against PC1 revealed a statistically significant correlation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0.0001), in which positive values represent greater values of ACI, LPS and LMA (Fig. 5c). We did not see a statistically significant relationship between pathogen damage and PC2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i/>
          <w:iCs/>
        </w:rPr>
        <w:t>E-</w:t>
      </w:r>
      <w:r>
        <w:rPr/>
        <w:t xml:space="preserve"> treatment group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0.0001) (Figure S7e). We also see an in crease in herbivory for the </w:t>
      </w:r>
      <w:r>
        <w:rPr>
          <w:i/>
          <w:iCs/>
        </w:rPr>
        <w:t>E+</w:t>
      </w:r>
      <w:r>
        <w:rPr/>
        <w:t xml:space="preserve"> treatment group as Shannon’s diversity index for FEF increased, but this is not statistically significant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(Figure S7e). For the simple linear regressions of pathogen damage against leaf functional traits we observed a statistically significant negative relationships between pathogen damage and LPS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0.0001), ACI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0.001) (Figure S8b - S8d) when considering the complete data set. Pathogen damage did not have a statistically significant correlation with LMA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(Figure S8a). The </w:t>
      </w:r>
      <w:r>
        <w:rPr>
          <w:i/>
          <w:iCs/>
        </w:rPr>
        <w:t>E-</w:t>
      </w:r>
      <w:r>
        <w:rPr/>
        <w:t xml:space="preserve"> and </w:t>
      </w:r>
      <w:r>
        <w:rPr>
          <w:i/>
          <w:iCs/>
        </w:rPr>
        <w:t>E+</w:t>
      </w:r>
      <w:r>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0.01) (Figure S8e). Upon further scrutiny, only the </w:t>
      </w:r>
      <w:r>
        <w:rPr>
          <w:i/>
          <w:iCs/>
        </w:rPr>
        <w:t>E+</w:t>
      </w:r>
      <w:r>
        <w:rPr/>
        <w:t xml:space="preserve"> treatment group has a statistically significantly positive correlation between pathogen damage and Shannon’s diversity index for FEF (</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0.01) (Figure S8e).</w:t>
      </w:r>
    </w:p>
    <w:p>
      <w:pPr>
        <w:pStyle w:val="BodyText"/>
        <w:spacing w:lineRule="auto" w:line="480"/>
        <w:rPr>
          <w:rFonts w:ascii="TeX Gyre Termes" w:hAnsi="TeX Gyre Termes"/>
        </w:rPr>
      </w:pPr>
      <w:r>
        <w:rPr/>
        <w:t xml:space="preserve">The best-fit for our GLMMs showed that fixed effects LT, LMA, and </w:t>
      </w:r>
      <w:r>
        <w:rPr>
          <w:i/>
          <w:iCs/>
        </w:rPr>
        <w:t>E+</w:t>
      </w:r>
      <w:r>
        <w:rPr/>
        <w:t xml:space="preserve"> treatment group are statistically significant predictors of herbivory damage (Table 3). No measure of FEF abundance or diversity was present in the final model. Leaf mass per area is a significant positive predictor of herbivory with the greatest effect size (estimate = 1741, </w:t>
      </w:r>
      <w:r>
        <w:rPr>
          <w:i/>
          <w:iCs/>
        </w:rPr>
        <w:t>t</w:t>
      </w:r>
      <w:r>
        <w:rPr/>
        <w:t xml:space="preserve">(200) = 3.53 </w:t>
      </w:r>
      <w:r>
        <w:rPr>
          <w:i/>
          <w:iCs/>
        </w:rPr>
        <w:t>p</w:t>
      </w:r>
      <w:r>
        <w:rPr/>
        <w:t xml:space="preserve"> &lt; 0.001).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0.001). The best fit model for pathogen damage did not reveal any of the leaf functional traits as significant predictors (Table 3). Like our previous model, no measure of FEF abundance or diversity was present in final model. Even tough, not significant, LMA showed the greatest effect size (estimate = 171.7, </w:t>
      </w:r>
      <w:r>
        <w:rPr>
          <w:i/>
          <w:iCs/>
        </w:rPr>
        <w:t>t</w:t>
      </w:r>
      <w:r>
        <w:rPr/>
        <w:t xml:space="preserve">(352) = 0.96, </w:t>
      </w:r>
      <w:r>
        <w:rPr>
          <w:i/>
          <w:iCs/>
        </w:rPr>
        <w:t>p</w:t>
      </w:r>
      <w:r>
        <w:rPr/>
        <w:t xml:space="preserve"> = 0.34).</w:t>
      </w:r>
      <w:bookmarkEnd w:id="14"/>
    </w:p>
    <w:p>
      <w:pPr>
        <w:pStyle w:val="Heading1"/>
        <w:rPr>
          <w:rFonts w:ascii="TeX Gyre Termes" w:hAnsi="TeX Gyre Termes"/>
        </w:rPr>
      </w:pPr>
      <w:bookmarkStart w:id="15" w:name="discussion"/>
      <w:r>
        <w:rPr/>
        <w:t>6. Discussion</w:t>
      </w:r>
    </w:p>
    <w:p>
      <w:pPr>
        <w:pStyle w:val="FirstParagraph"/>
        <w:rPr>
          <w:rFonts w:ascii="TeX Gyre Termes" w:hAnsi="TeX Gyre Termes"/>
        </w:rPr>
      </w:pPr>
      <w:r>
        <w:rPr/>
        <w:t xml:space="preserve">Our data suggest that foliar endophytic fungi (FEF) communities improve leaf defenses against generalist herbivores and pathogens in tropical trees. For all species combined, we saw that the </w:t>
      </w:r>
      <w:r>
        <w:rPr>
          <w:i/>
          <w:iCs/>
        </w:rPr>
        <w:t>E+</w:t>
      </w:r>
      <w:r>
        <w:rPr/>
        <w:t xml:space="preserve"> treatment group had significantly less herbivory damage than the </w:t>
      </w:r>
      <w:r>
        <w:rPr>
          <w:i/>
          <w:iCs/>
        </w:rPr>
        <w:t>E-</w:t>
      </w:r>
      <w:r>
        <w:rPr/>
        <w:t xml:space="preserve"> treatment group (Figure 2). On a species level, we did not see significant differences between treatment groups (Figure S6a). This is probably due to a small replicate size in treated individuals per species used in herbivory assay trials (see Replication Statement), but we do see that the </w:t>
      </w:r>
      <w:r>
        <w:rPr>
          <w:i/>
          <w:iCs/>
        </w:rPr>
        <w:t>E+</w:t>
      </w:r>
      <w:r>
        <w:rPr/>
        <w:t xml:space="preserve"> group has lower herbivory damage in all tree species (Figure S6a). Such results align with Estrada et al., (2013) findings, were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 leaves with a lower FEF abundance when compared to surrounding leaf material (material not selected by ants). Our results track findings from previous studies focusing on single host-endophyte interactions and build upon by using multiple host tree species and field inoculated FEF communities. Our best-fit GLMM for herbivory damage highlight only LMA, LT  </w:t>
      </w:r>
      <w:r>
        <w:rPr/>
        <w:t xml:space="preserve">and </w:t>
      </w:r>
      <w:r>
        <w:rPr>
          <w:i/>
          <w:iCs/>
        </w:rPr>
        <w:t>E+</w:t>
      </w:r>
      <w:r>
        <w:rPr/>
        <w:t xml:space="preserve"> treatment group </w:t>
      </w:r>
      <w:r>
        <w:rPr/>
        <w:t xml:space="preserve">as strong predictors (Table 3). Using data from all the assays,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nuanced role of FEF diversity in combating herbivory; </w:t>
      </w:r>
      <w:r>
        <w:rPr/>
        <w:t>l</w:t>
      </w:r>
      <w:r>
        <w:rPr/>
        <w:t xml:space="preserve">eaf functional traits, LMA and LT, overshadow FEF diversity </w:t>
      </w:r>
      <w:r>
        <w:rPr/>
        <w:t>in our results</w:t>
      </w:r>
      <w:r>
        <w:rPr/>
        <w:t xml:space="preserve">. The FEF abundance, measured as </w:t>
      </w:r>
      <w:r>
        <w:rPr>
          <w:rStyle w:val="Emphasis"/>
        </w:rPr>
        <w:t>E+</w:t>
      </w:r>
      <w:r>
        <w:rPr/>
        <w:t xml:space="preserve"> treatment group also plays a strong role in predicting herbivory, less so diversity and community composition.</w:t>
      </w:r>
    </w:p>
    <w:p>
      <w:pPr>
        <w:pStyle w:val="BodyText"/>
        <w:rPr>
          <w:rFonts w:ascii="TeX Gyre Termes" w:hAnsi="TeX Gyre Termes"/>
        </w:rPr>
      </w:pPr>
      <w:r>
        <w:rPr/>
      </w:r>
    </w:p>
    <w:p>
      <w:pPr>
        <w:pStyle w:val="BodyText"/>
        <w:rPr>
          <w:rFonts w:ascii="TeX Gyre Termes" w:hAnsi="TeX Gyre Termes"/>
        </w:rPr>
      </w:pPr>
      <w:r>
        <w:rPr/>
      </w:r>
    </w:p>
    <w:p>
      <w:pPr>
        <w:pStyle w:val="BodyText"/>
        <w:spacing w:lineRule="auto" w:line="480"/>
        <w:rPr>
          <w:rFonts w:ascii="TeX Gyre Termes" w:hAnsi="TeX Gyre Termes"/>
        </w:rPr>
      </w:pPr>
      <w:r>
        <w:rPr/>
        <w:t xml:space="preserve">We did not observe the same pattern for pathogen damage since there were no significant differences between treatment groups when considering all tree species (Figure 2b). Similar to herbivory damage, pathogen damage was not significantly different across treatment groups per species. Interestingly we see that the </w:t>
      </w:r>
      <w:r>
        <w:rPr>
          <w:i/>
          <w:iCs/>
        </w:rPr>
        <w:t>E+</w:t>
      </w:r>
      <w:r>
        <w:rPr/>
        <w:t xml:space="preserve"> group has equal or slightly higher pathogen damage than the </w:t>
      </w:r>
      <w:r>
        <w:rPr>
          <w:i/>
          <w:iCs/>
        </w:rPr>
        <w:t>E-</w:t>
      </w:r>
      <w:r>
        <w:rPr/>
        <w:t xml:space="preserve"> group in all tree species (Figure S6b). The best-fit GLMM for pathogen damage show LMA and LT as week predictors (Table 3). On the other hand, with simple linear regressions we see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 xml:space="preserve">Diaporthe </w:t>
      </w:r>
      <w:r>
        <w:rPr/>
        <w:t xml:space="preserve">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spacing w:lineRule="auto" w:line="480"/>
        <w:rPr>
          <w:rFonts w:ascii="TeX Gyre Termes" w:hAnsi="TeX Gyre Termes"/>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spacing w:lineRule="auto" w:line="480"/>
        <w:rPr>
          <w:rFonts w:ascii="TeX Gyre Termes" w:hAnsi="TeX Gyre Termes"/>
        </w:rPr>
      </w:pPr>
      <w:r>
        <w:rPr/>
        <w:t>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w:t>
      </w:r>
      <w:r>
        <w:rPr/>
        <w:t>h</w:t>
      </w:r>
      <w:r>
        <w:rPr/>
        <w:t xml:space="preserve">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5"/>
    </w:p>
    <w:p>
      <w:pPr>
        <w:pStyle w:val="Heading1"/>
        <w:rPr>
          <w:rFonts w:ascii="TeX Gyre Termes" w:hAnsi="TeX Gyre Termes"/>
        </w:rPr>
      </w:pPr>
      <w:r>
        <w:rPr/>
        <w:t>7. Conclusion</w:t>
      </w:r>
    </w:p>
    <w:p>
      <w:pPr>
        <w:pStyle w:val="FirstParagraph"/>
        <w:rPr>
          <w:rFonts w:ascii="TeX Gyre Termes" w:hAnsi="TeX Gyre Termes"/>
        </w:rPr>
      </w:pPr>
      <w:bookmarkStart w:id="16" w:name="conclusion"/>
      <w:r>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6"/>
    </w:p>
    <w:p>
      <w:pPr>
        <w:pStyle w:val="Heading1"/>
        <w:rPr>
          <w:rFonts w:ascii="TeX Gyre Termes" w:hAnsi="TeX Gyre Termes"/>
        </w:rPr>
      </w:pPr>
      <w:bookmarkStart w:id="17" w:name="author-contributions"/>
      <w:bookmarkEnd w:id="17"/>
      <w:r>
        <w:rPr/>
        <w:t>8. Author Contributions</w:t>
      </w:r>
    </w:p>
    <w:p>
      <w:pPr>
        <w:pStyle w:val="FirstParagraph"/>
        <w:rPr>
          <w:rFonts w:ascii="TeX Gyre Termes" w:hAnsi="TeX Gyre Termes"/>
        </w:rPr>
      </w:pPr>
      <w:bookmarkStart w:id="18" w:name="author-contributions_Copy_1"/>
      <w:bookmarkEnd w:id="18"/>
      <w:r>
        <w:rPr/>
        <w:t>A.E.A., S.A.V. designed research study. M.S.J. and B.A.R. performed experiments and collected data. B.A.R. and M.S.J. analyzed data. B.A.R. wrote the manuscript with input from all authors. All authors gave final approval for publication.</w:t>
      </w:r>
    </w:p>
    <w:p>
      <w:pPr>
        <w:pStyle w:val="Heading1"/>
        <w:rPr>
          <w:rFonts w:ascii="TeX Gyre Termes" w:hAnsi="TeX Gyre Termes"/>
        </w:rPr>
      </w:pPr>
      <w:r>
        <w:rPr/>
        <w:t>9. Acknowledgements</w:t>
      </w:r>
    </w:p>
    <w:p>
      <w:pPr>
        <w:pStyle w:val="FirstParagraph"/>
        <w:rPr>
          <w:rFonts w:ascii="TeX Gyre Termes" w:hAnsi="TeX Gyre Termes"/>
        </w:rPr>
      </w:pPr>
      <w:bookmarkStart w:id="19" w:name="acknowledgements"/>
      <w:r>
        <w:rPr/>
        <w:t>This research was funded by NSF DEB-1556583 to S.A.V. and NSF DEB-1556287 to A.E.A., and by the School of Plant Sciences and the College of Agriculture and Life Sciences at The University of Arizona (AEA). We thank Ming-Min Lee for laboratory support.</w:t>
      </w:r>
      <w:bookmarkEnd w:id="19"/>
    </w:p>
    <w:p>
      <w:pPr>
        <w:pStyle w:val="Heading1"/>
        <w:rPr>
          <w:rFonts w:ascii="TeX Gyre Termes" w:hAnsi="TeX Gyre Termes"/>
        </w:rPr>
      </w:pPr>
      <w:r>
        <w:rPr/>
        <w:t>10. Conflict of Interest Statement</w:t>
      </w:r>
    </w:p>
    <w:p>
      <w:pPr>
        <w:pStyle w:val="FirstParagraph"/>
        <w:rPr>
          <w:rFonts w:ascii="TeX Gyre Termes" w:hAnsi="TeX Gyre Termes"/>
        </w:rPr>
      </w:pPr>
      <w:bookmarkStart w:id="20" w:name="conflict-of-interest-statement"/>
      <w:r>
        <w:rPr/>
        <w:t>The authors declare no competing interests.</w:t>
      </w:r>
      <w:bookmarkEnd w:id="20"/>
    </w:p>
    <w:p>
      <w:pPr>
        <w:pStyle w:val="Heading1"/>
        <w:rPr>
          <w:rFonts w:ascii="TeX Gyre Termes" w:hAnsi="TeX Gyre Termes"/>
        </w:rPr>
      </w:pPr>
      <w:bookmarkStart w:id="21" w:name="data-availability-statement"/>
      <w:bookmarkEnd w:id="21"/>
      <w:r>
        <w:rPr/>
        <w:t>11. Data Availability Statement</w:t>
      </w:r>
    </w:p>
    <w:p>
      <w:pPr>
        <w:pStyle w:val="FirstParagraph"/>
        <w:rPr>
          <w:rFonts w:ascii="TeX Gyre Termes" w:hAnsi="TeX Gyre Termes"/>
        </w:rPr>
      </w:pPr>
      <w:r>
        <w:rPr/>
      </w:r>
      <w:bookmarkStart w:id="22" w:name="data-availability-statement_Copy_1"/>
      <w:bookmarkStart w:id="23" w:name="data-availability-statement_Copy_1"/>
      <w:bookmarkEnd w:id="23"/>
    </w:p>
    <w:p>
      <w:pPr>
        <w:pStyle w:val="Heading1"/>
        <w:rPr>
          <w:rFonts w:ascii="TeX Gyre Termes" w:hAnsi="TeX Gyre Termes"/>
        </w:rPr>
      </w:pPr>
      <w:bookmarkStart w:id="24" w:name="references"/>
      <w:r>
        <w:rPr/>
        <w:t>12. References</w:t>
      </w:r>
    </w:p>
    <w:p>
      <w:pPr>
        <w:pStyle w:val="BodyText"/>
        <w:rPr>
          <w:rFonts w:ascii="TeX Gyre Termes" w:hAnsi="TeX Gyre Termes"/>
        </w:rPr>
      </w:pPr>
      <w:r>
        <w:rPr/>
        <w:t xml:space="preserve">Anderson, J. P., Gleason, C. A., Foley, R. C., Thrall, P. H., Burdon, J. B., &amp; Singh, K. B. (2010). Plants versus pathogens: an evolutionary arms race. </w:t>
      </w:r>
      <w:r>
        <w:rPr>
          <w:i/>
        </w:rPr>
        <w:t>Functional Plant Biology</w:t>
      </w:r>
      <w:r>
        <w:rPr/>
        <w:t xml:space="preserve">, </w:t>
      </w:r>
      <w:r>
        <w:rPr>
          <w:i/>
        </w:rPr>
        <w:t>37</w:t>
      </w:r>
      <w:r>
        <w:rPr/>
        <w:t xml:space="preserve">(6), 499. </w:t>
      </w:r>
      <w:hyperlink r:id="rId2">
        <w:r>
          <w:rPr>
            <w:rStyle w:val="Hyperlink"/>
          </w:rPr>
          <w:t>https://doi.org/10.1071/fp09304</w:t>
        </w:r>
      </w:hyperlink>
    </w:p>
    <w:p>
      <w:pPr>
        <w:pStyle w:val="Bibliography"/>
        <w:rPr/>
      </w:pPr>
      <w:bookmarkStart w:id="25" w:name="refs"/>
      <w:bookmarkStart w:id="26" w:name="ref-anderson2017"/>
      <w:r>
        <w:rPr>
          <w:rFonts w:ascii="TeX Gyre Termes" w:hAnsi="TeX Gyre Termes"/>
        </w:rPr>
        <w:t xml:space="preserve">Anderson, M. J. (2017). Permutational Multivariate Analysis of Variance ( PERMANOVA ). In </w:t>
      </w:r>
      <w:r>
        <w:rPr>
          <w:rFonts w:ascii="TeX Gyre Termes" w:hAnsi="TeX Gyre Termes"/>
          <w:i/>
          <w:iCs/>
        </w:rPr>
        <w:t>Wiley StatsRef: Statistics Reference Online</w:t>
      </w:r>
      <w:r>
        <w:rPr>
          <w:rFonts w:ascii="TeX Gyre Termes" w:hAnsi="TeX Gyre Termes"/>
        </w:rPr>
        <w:t xml:space="preserve"> (pp. 1–15). Wiley. </w:t>
      </w:r>
      <w:hyperlink r:id="rId3">
        <w:r>
          <w:rPr>
            <w:rStyle w:val="Hyperlink"/>
            <w:rFonts w:ascii="TeX Gyre Termes" w:hAnsi="TeX Gyre Termes"/>
          </w:rPr>
          <w:t>https://doi.org/10.1002/9781118445112.stat07841</w:t>
        </w:r>
      </w:hyperlink>
      <w:bookmarkEnd w:id="26"/>
    </w:p>
    <w:p>
      <w:pPr>
        <w:pStyle w:val="Bibliography"/>
        <w:rPr/>
      </w:pPr>
      <w:bookmarkStart w:id="27" w:name="ref-arnold2007a"/>
      <w:r>
        <w:rPr>
          <w:rFonts w:ascii="TeX Gyre Termes" w:hAnsi="TeX Gyre Termes"/>
        </w:rPr>
        <w:t xml:space="preserve">Arnold, A. E., &amp; Engelbrecht, B. M. J. (2007). Fungal endophytes nearly double minimum leaf conductance in seedlings of a neotropical tree species. </w:t>
      </w:r>
      <w:r>
        <w:rPr>
          <w:rFonts w:ascii="TeX Gyre Termes" w:hAnsi="TeX Gyre Termes"/>
          <w:i/>
          <w:iCs/>
        </w:rPr>
        <w:t>Journal of Tropical Ecology</w:t>
      </w:r>
      <w:r>
        <w:rPr>
          <w:rFonts w:ascii="TeX Gyre Termes" w:hAnsi="TeX Gyre Termes"/>
        </w:rPr>
        <w:t xml:space="preserve">, </w:t>
      </w:r>
      <w:r>
        <w:rPr>
          <w:rFonts w:ascii="TeX Gyre Termes" w:hAnsi="TeX Gyre Termes"/>
          <w:i/>
          <w:iCs/>
        </w:rPr>
        <w:t>23</w:t>
      </w:r>
      <w:r>
        <w:rPr>
          <w:rFonts w:ascii="TeX Gyre Termes" w:hAnsi="TeX Gyre Termes"/>
        </w:rPr>
        <w:t xml:space="preserve">(3), 369–372. </w:t>
      </w:r>
      <w:hyperlink r:id="rId4">
        <w:r>
          <w:rPr>
            <w:rStyle w:val="Hyperlink"/>
            <w:rFonts w:ascii="TeX Gyre Termes" w:hAnsi="TeX Gyre Termes"/>
          </w:rPr>
          <w:t>https://doi.org/10.1017/S0266467407004038</w:t>
        </w:r>
      </w:hyperlink>
      <w:bookmarkEnd w:id="27"/>
    </w:p>
    <w:p>
      <w:pPr>
        <w:pStyle w:val="Bibliography"/>
        <w:rPr/>
      </w:pPr>
      <w:bookmarkStart w:id="28" w:name="ref-arnold2007"/>
      <w:r>
        <w:rPr>
          <w:rFonts w:ascii="TeX Gyre Termes" w:hAnsi="TeX Gyre Termes"/>
        </w:rPr>
        <w:t xml:space="preserve">Arnold, A. E., &amp; Lutzoni, F. (2007). Diversity and host range of foliar fungal endophytes: Are tropical leaves biodiversity hotspots? </w:t>
      </w:r>
      <w:r>
        <w:rPr>
          <w:rFonts w:ascii="TeX Gyre Termes" w:hAnsi="TeX Gyre Termes"/>
          <w:i/>
          <w:iCs/>
        </w:rPr>
        <w:t>Ecology</w:t>
      </w:r>
      <w:r>
        <w:rPr>
          <w:rFonts w:ascii="TeX Gyre Termes" w:hAnsi="TeX Gyre Termes"/>
        </w:rPr>
        <w:t xml:space="preserve">, </w:t>
      </w:r>
      <w:r>
        <w:rPr>
          <w:rFonts w:ascii="TeX Gyre Termes" w:hAnsi="TeX Gyre Termes"/>
          <w:i/>
          <w:iCs/>
        </w:rPr>
        <w:t>88</w:t>
      </w:r>
      <w:r>
        <w:rPr>
          <w:rFonts w:ascii="TeX Gyre Termes" w:hAnsi="TeX Gyre Termes"/>
        </w:rPr>
        <w:t xml:space="preserve">(3), 541–549. </w:t>
      </w:r>
      <w:hyperlink r:id="rId5">
        <w:r>
          <w:rPr>
            <w:rStyle w:val="Hyperlink"/>
            <w:rFonts w:ascii="TeX Gyre Termes" w:hAnsi="TeX Gyre Termes"/>
          </w:rPr>
          <w:t>https://doi.org/10.1890/05-1459</w:t>
        </w:r>
      </w:hyperlink>
      <w:bookmarkEnd w:id="28"/>
    </w:p>
    <w:p>
      <w:pPr>
        <w:pStyle w:val="Bibliography"/>
        <w:rPr/>
      </w:pPr>
      <w:bookmarkStart w:id="29" w:name="ref-arnold2000"/>
      <w:r>
        <w:rPr>
          <w:rFonts w:ascii="TeX Gyre Termes" w:hAnsi="TeX Gyre Termes"/>
        </w:rPr>
        <w:t xml:space="preserve">Arnold, A. E., Maynard, Z., Gilbert, G. S., Coley, P. D., &amp; Kursar, T. A. (2000). Are tropical fungal endophytes hyperdiverse? </w:t>
      </w:r>
      <w:r>
        <w:rPr>
          <w:rFonts w:ascii="TeX Gyre Termes" w:hAnsi="TeX Gyre Termes"/>
          <w:i/>
          <w:iCs/>
        </w:rPr>
        <w:t>Ecology Letters</w:t>
      </w:r>
      <w:r>
        <w:rPr>
          <w:rFonts w:ascii="TeX Gyre Termes" w:hAnsi="TeX Gyre Termes"/>
        </w:rPr>
        <w:t xml:space="preserve">, </w:t>
      </w:r>
      <w:r>
        <w:rPr>
          <w:rFonts w:ascii="TeX Gyre Termes" w:hAnsi="TeX Gyre Termes"/>
          <w:i/>
          <w:iCs/>
        </w:rPr>
        <w:t>3</w:t>
      </w:r>
      <w:r>
        <w:rPr>
          <w:rFonts w:ascii="TeX Gyre Termes" w:hAnsi="TeX Gyre Termes"/>
        </w:rPr>
        <w:t xml:space="preserve">(4), 267–274. </w:t>
      </w:r>
      <w:hyperlink r:id="rId6">
        <w:r>
          <w:rPr>
            <w:rStyle w:val="Hyperlink"/>
            <w:rFonts w:ascii="TeX Gyre Termes" w:hAnsi="TeX Gyre Termes"/>
          </w:rPr>
          <w:t>https://doi.org/10.1046/j.1461-0248.2000.00159.x</w:t>
        </w:r>
      </w:hyperlink>
      <w:bookmarkEnd w:id="29"/>
    </w:p>
    <w:p>
      <w:pPr>
        <w:pStyle w:val="Bibliography"/>
        <w:rPr>
          <w:rFonts w:ascii="TeX Gyre Termes" w:hAnsi="TeX Gyre Termes"/>
        </w:rPr>
      </w:pPr>
      <w:bookmarkStart w:id="30" w:name="ref-arnold2003"/>
      <w:r>
        <w:rPr>
          <w:rFonts w:ascii="TeX Gyre Termes" w:hAnsi="TeX Gyre Termes"/>
        </w:rPr>
        <w:t xml:space="preserve">Arnold, A. E., Mejía, L. C., Kyllo, D., Rojas, E. I., Maynard, Z., Robbins, N., &amp; Herre, E. A. (2003). Fungal endophytes limit pathogen damage in a tropical tree.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100</w:t>
      </w:r>
      <w:r>
        <w:rPr>
          <w:rFonts w:ascii="TeX Gyre Termes" w:hAnsi="TeX Gyre Termes"/>
        </w:rPr>
        <w:t>(26), 15649–15654.</w:t>
      </w:r>
      <w:bookmarkEnd w:id="30"/>
    </w:p>
    <w:p>
      <w:pPr>
        <w:pStyle w:val="Bibliography"/>
        <w:rPr/>
      </w:pPr>
      <w:bookmarkStart w:id="31" w:name="ref-barton2023"/>
      <w:r>
        <w:rPr>
          <w:rFonts w:ascii="TeX Gyre Termes" w:hAnsi="TeX Gyre Termes"/>
        </w:rPr>
        <w:t xml:space="preserve">Bartoń, K. (2023). </w:t>
      </w:r>
      <w:r>
        <w:rPr>
          <w:rFonts w:ascii="TeX Gyre Termes" w:hAnsi="TeX Gyre Termes"/>
          <w:i/>
          <w:iCs/>
        </w:rPr>
        <w:t>MuMIn: Multi-model inference</w:t>
      </w:r>
      <w:r>
        <w:rPr>
          <w:rFonts w:ascii="TeX Gyre Termes" w:hAnsi="TeX Gyre Termes"/>
        </w:rPr>
        <w:t xml:space="preserve"> [Manual]. </w:t>
      </w:r>
      <w:hyperlink r:id="rId7">
        <w:r>
          <w:rPr>
            <w:rStyle w:val="Hyperlink"/>
            <w:rFonts w:ascii="TeX Gyre Termes" w:hAnsi="TeX Gyre Termes"/>
          </w:rPr>
          <w:t>https://CRAN.R-project.org/package=MuMIn</w:t>
        </w:r>
      </w:hyperlink>
      <w:bookmarkEnd w:id="31"/>
    </w:p>
    <w:p>
      <w:pPr>
        <w:pStyle w:val="Bibliography"/>
        <w:rPr/>
      </w:pPr>
      <w:bookmarkStart w:id="32" w:name="ref-benjamini1995"/>
      <w:r>
        <w:rPr>
          <w:rFonts w:ascii="TeX Gyre Termes" w:hAnsi="TeX Gyre Termes"/>
        </w:rPr>
        <w:t xml:space="preserve">Benjamini, Y., &amp; Hochberg, Y. (1995). Controlling the False Discovery Rate: A Practical and Powerful Approach to Multiple Testing. </w:t>
      </w:r>
      <w:r>
        <w:rPr>
          <w:rFonts w:ascii="TeX Gyre Termes" w:hAnsi="TeX Gyre Termes"/>
          <w:i/>
          <w:iCs/>
        </w:rPr>
        <w:t>Journal of the Royal Statistical Society: Series B (Methodological)</w:t>
      </w:r>
      <w:r>
        <w:rPr>
          <w:rFonts w:ascii="TeX Gyre Termes" w:hAnsi="TeX Gyre Termes"/>
        </w:rPr>
        <w:t xml:space="preserve">, </w:t>
      </w:r>
      <w:r>
        <w:rPr>
          <w:rFonts w:ascii="TeX Gyre Termes" w:hAnsi="TeX Gyre Termes"/>
          <w:i/>
          <w:iCs/>
        </w:rPr>
        <w:t>57</w:t>
      </w:r>
      <w:r>
        <w:rPr>
          <w:rFonts w:ascii="TeX Gyre Termes" w:hAnsi="TeX Gyre Termes"/>
        </w:rPr>
        <w:t xml:space="preserve">(1), 289–300. </w:t>
      </w:r>
      <w:hyperlink r:id="rId8">
        <w:r>
          <w:rPr>
            <w:rStyle w:val="Hyperlink"/>
            <w:rFonts w:ascii="TeX Gyre Termes" w:hAnsi="TeX Gyre Termes"/>
          </w:rPr>
          <w:t>https://doi.org/10.1111/j.2517-6161.1995.tb02031.x</w:t>
        </w:r>
      </w:hyperlink>
      <w:bookmarkEnd w:id="32"/>
    </w:p>
    <w:p>
      <w:pPr>
        <w:pStyle w:val="Bibliography"/>
        <w:rPr/>
      </w:pPr>
      <w:bookmarkStart w:id="33" w:name="ref-bittleston2011"/>
      <w:r>
        <w:rPr>
          <w:rFonts w:ascii="TeX Gyre Termes" w:hAnsi="TeX Gyre Termes"/>
        </w:rPr>
        <w:t xml:space="preserve">Bittleston, L. S., Brockmann, F., Wcislo, W., &amp; Van Bael, S. A. (2011). Endophytic fungi reduce leaf-cutting ant damage to seedlings. </w:t>
      </w:r>
      <w:r>
        <w:rPr>
          <w:rFonts w:ascii="TeX Gyre Termes" w:hAnsi="TeX Gyre Termes"/>
          <w:i/>
          <w:iCs/>
        </w:rPr>
        <w:t>Biology Letters</w:t>
      </w:r>
      <w:r>
        <w:rPr>
          <w:rFonts w:ascii="TeX Gyre Termes" w:hAnsi="TeX Gyre Termes"/>
        </w:rPr>
        <w:t xml:space="preserve">, </w:t>
      </w:r>
      <w:r>
        <w:rPr>
          <w:rFonts w:ascii="TeX Gyre Termes" w:hAnsi="TeX Gyre Termes"/>
          <w:i/>
          <w:iCs/>
        </w:rPr>
        <w:t>7</w:t>
      </w:r>
      <w:r>
        <w:rPr>
          <w:rFonts w:ascii="TeX Gyre Termes" w:hAnsi="TeX Gyre Termes"/>
        </w:rPr>
        <w:t xml:space="preserve">(1), 30–32. </w:t>
      </w:r>
      <w:hyperlink r:id="rId9">
        <w:r>
          <w:rPr>
            <w:rStyle w:val="Hyperlink"/>
            <w:rFonts w:ascii="TeX Gyre Termes" w:hAnsi="TeX Gyre Termes"/>
          </w:rPr>
          <w:t>https://doi.org/10.1098/rsbl.2010.0456</w:t>
        </w:r>
      </w:hyperlink>
      <w:bookmarkEnd w:id="33"/>
    </w:p>
    <w:p>
      <w:pPr>
        <w:pStyle w:val="Bibliography"/>
        <w:rPr/>
      </w:pPr>
      <w:bookmarkStart w:id="34" w:name="ref-blanchet2008"/>
      <w:r>
        <w:rPr>
          <w:rFonts w:ascii="TeX Gyre Termes" w:hAnsi="TeX Gyre Termes"/>
        </w:rPr>
        <w:t xml:space="preserve">Blanchet, F. G., Legendre, P., &amp; Borcard, D. (2008). FORWARD SELECTION OF EXPLANATORY VARIABLES. </w:t>
      </w:r>
      <w:r>
        <w:rPr>
          <w:rFonts w:ascii="TeX Gyre Termes" w:hAnsi="TeX Gyre Termes"/>
          <w:i/>
          <w:iCs/>
        </w:rPr>
        <w:t>Ecology</w:t>
      </w:r>
      <w:r>
        <w:rPr>
          <w:rFonts w:ascii="TeX Gyre Termes" w:hAnsi="TeX Gyre Termes"/>
        </w:rPr>
        <w:t xml:space="preserve">, </w:t>
      </w:r>
      <w:r>
        <w:rPr>
          <w:rFonts w:ascii="TeX Gyre Termes" w:hAnsi="TeX Gyre Termes"/>
          <w:i/>
          <w:iCs/>
        </w:rPr>
        <w:t>89</w:t>
      </w:r>
      <w:r>
        <w:rPr>
          <w:rFonts w:ascii="TeX Gyre Termes" w:hAnsi="TeX Gyre Termes"/>
        </w:rPr>
        <w:t xml:space="preserve">(9), 2623–2632. </w:t>
      </w:r>
      <w:hyperlink r:id="rId10">
        <w:r>
          <w:rPr>
            <w:rStyle w:val="Hyperlink"/>
            <w:rFonts w:ascii="TeX Gyre Termes" w:hAnsi="TeX Gyre Termes"/>
          </w:rPr>
          <w:t>https://doi.org/10.1890/07-0986.1</w:t>
        </w:r>
      </w:hyperlink>
      <w:bookmarkEnd w:id="34"/>
    </w:p>
    <w:p>
      <w:pPr>
        <w:pStyle w:val="Bibliography"/>
        <w:rPr/>
      </w:pPr>
      <w:bookmarkStart w:id="35" w:name="ref-bowman2021"/>
      <w:r>
        <w:rPr>
          <w:rFonts w:ascii="TeX Gyre Termes" w:hAnsi="TeX Gyre Termes"/>
        </w:rPr>
        <w:t xml:space="preserve">Bowman, E. A., &amp; Arnold, A. E. (2021). Drivers and implications of distance decay differ for ectomycorrhizal and foliar endophytic fungi across an anciently fragmented landscape. </w:t>
      </w:r>
      <w:r>
        <w:rPr>
          <w:rFonts w:ascii="TeX Gyre Termes" w:hAnsi="TeX Gyre Termes"/>
          <w:i/>
          <w:iCs/>
        </w:rPr>
        <w:t>The ISME Journal</w:t>
      </w:r>
      <w:r>
        <w:rPr>
          <w:rFonts w:ascii="TeX Gyre Termes" w:hAnsi="TeX Gyre Termes"/>
        </w:rPr>
        <w:t xml:space="preserve">, </w:t>
      </w:r>
      <w:r>
        <w:rPr>
          <w:rFonts w:ascii="TeX Gyre Termes" w:hAnsi="TeX Gyre Termes"/>
          <w:i/>
          <w:iCs/>
        </w:rPr>
        <w:t>15</w:t>
      </w:r>
      <w:r>
        <w:rPr>
          <w:rFonts w:ascii="TeX Gyre Termes" w:hAnsi="TeX Gyre Termes"/>
        </w:rPr>
        <w:t xml:space="preserve">(12), 3437–3454. </w:t>
      </w:r>
      <w:hyperlink r:id="rId11">
        <w:r>
          <w:rPr>
            <w:rStyle w:val="Hyperlink"/>
            <w:rFonts w:ascii="TeX Gyre Termes" w:hAnsi="TeX Gyre Termes"/>
          </w:rPr>
          <w:t>https://doi.org/10.1038/s41396-021-01006-9</w:t>
        </w:r>
      </w:hyperlink>
      <w:bookmarkEnd w:id="35"/>
    </w:p>
    <w:p>
      <w:pPr>
        <w:pStyle w:val="Bibliography"/>
        <w:rPr/>
      </w:pPr>
      <w:bookmarkStart w:id="36" w:name="ref-callahan2016"/>
      <w:r>
        <w:rPr>
          <w:rFonts w:ascii="TeX Gyre Termes" w:hAnsi="TeX Gyre Termes"/>
        </w:rPr>
        <w:t xml:space="preserve">Callahan, B. J., McMurdie, P. J., Rosen, M. J., Han, A. W., Johnson, A. J. A., &amp; Holmes, S. P. (2016). DADA2: High-resolution sample inference from Illumina amplicon data. </w:t>
      </w:r>
      <w:r>
        <w:rPr>
          <w:rFonts w:ascii="TeX Gyre Termes" w:hAnsi="TeX Gyre Termes"/>
          <w:i/>
          <w:iCs/>
        </w:rPr>
        <w:t>Nature Methods</w:t>
      </w:r>
      <w:r>
        <w:rPr>
          <w:rFonts w:ascii="TeX Gyre Termes" w:hAnsi="TeX Gyre Termes"/>
        </w:rPr>
        <w:t xml:space="preserve">, </w:t>
      </w:r>
      <w:r>
        <w:rPr>
          <w:rFonts w:ascii="TeX Gyre Termes" w:hAnsi="TeX Gyre Termes"/>
          <w:i/>
          <w:iCs/>
        </w:rPr>
        <w:t>13</w:t>
      </w:r>
      <w:r>
        <w:rPr>
          <w:rFonts w:ascii="TeX Gyre Termes" w:hAnsi="TeX Gyre Termes"/>
        </w:rPr>
        <w:t xml:space="preserve">(7), 581–583. </w:t>
      </w:r>
      <w:hyperlink r:id="rId12">
        <w:r>
          <w:rPr>
            <w:rStyle w:val="Hyperlink"/>
            <w:rFonts w:ascii="TeX Gyre Termes" w:hAnsi="TeX Gyre Termes"/>
          </w:rPr>
          <w:t>https://doi.org/10.1038/nmeth.3869</w:t>
        </w:r>
      </w:hyperlink>
      <w:bookmarkEnd w:id="36"/>
    </w:p>
    <w:p>
      <w:pPr>
        <w:pStyle w:val="Bibliography"/>
        <w:rPr/>
      </w:pPr>
      <w:bookmarkStart w:id="37" w:name="ref-carbone2017"/>
      <w:r>
        <w:rPr>
          <w:rFonts w:ascii="TeX Gyre Termes" w:hAnsi="TeX Gyre Termes"/>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rFonts w:ascii="TeX Gyre Termes" w:hAnsi="TeX Gyre Termes"/>
          <w:i/>
          <w:iCs/>
        </w:rPr>
        <w:t>Bioinformatics</w:t>
      </w:r>
      <w:r>
        <w:rPr>
          <w:rFonts w:ascii="TeX Gyre Termes" w:hAnsi="TeX Gyre Termes"/>
        </w:rPr>
        <w:t xml:space="preserve">, </w:t>
      </w:r>
      <w:r>
        <w:rPr>
          <w:rFonts w:ascii="TeX Gyre Termes" w:hAnsi="TeX Gyre Termes"/>
          <w:i/>
          <w:iCs/>
        </w:rPr>
        <w:t>33</w:t>
      </w:r>
      <w:r>
        <w:rPr>
          <w:rFonts w:ascii="TeX Gyre Termes" w:hAnsi="TeX Gyre Termes"/>
        </w:rPr>
        <w:t xml:space="preserve">(8), 1160–1168. </w:t>
      </w:r>
      <w:hyperlink r:id="rId13">
        <w:r>
          <w:rPr>
            <w:rStyle w:val="Hyperlink"/>
            <w:rFonts w:ascii="TeX Gyre Termes" w:hAnsi="TeX Gyre Termes"/>
          </w:rPr>
          <w:t>https://doi.org/10.1093/bioinformatics/btw808</w:t>
        </w:r>
      </w:hyperlink>
      <w:bookmarkEnd w:id="37"/>
    </w:p>
    <w:p>
      <w:pPr>
        <w:pStyle w:val="Bibliography"/>
        <w:rPr/>
      </w:pPr>
      <w:bookmarkStart w:id="38" w:name="ref-carbone2019"/>
      <w:r>
        <w:rPr>
          <w:rFonts w:ascii="TeX Gyre Termes" w:hAnsi="TeX Gyre Termes"/>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rFonts w:ascii="TeX Gyre Termes" w:hAnsi="TeX Gyre Termes"/>
          <w:i/>
          <w:iCs/>
        </w:rPr>
        <w:t>Microbiology Resource Announcements</w:t>
      </w:r>
      <w:r>
        <w:rPr>
          <w:rFonts w:ascii="TeX Gyre Termes" w:hAnsi="TeX Gyre Termes"/>
        </w:rPr>
        <w:t xml:space="preserve">, </w:t>
      </w:r>
      <w:r>
        <w:rPr>
          <w:rFonts w:ascii="TeX Gyre Termes" w:hAnsi="TeX Gyre Termes"/>
          <w:i/>
          <w:iCs/>
        </w:rPr>
        <w:t>8</w:t>
      </w:r>
      <w:r>
        <w:rPr>
          <w:rFonts w:ascii="TeX Gyre Termes" w:hAnsi="TeX Gyre Termes"/>
        </w:rPr>
        <w:t xml:space="preserve">(29), e00328–19. </w:t>
      </w:r>
      <w:hyperlink r:id="rId14">
        <w:r>
          <w:rPr>
            <w:rStyle w:val="Hyperlink"/>
            <w:rFonts w:ascii="TeX Gyre Termes" w:hAnsi="TeX Gyre Termes"/>
          </w:rPr>
          <w:t>https://doi.org/10.1128/MRA.00328-19</w:t>
        </w:r>
      </w:hyperlink>
      <w:bookmarkEnd w:id="38"/>
    </w:p>
    <w:p>
      <w:pPr>
        <w:pStyle w:val="Bibliography"/>
        <w:rPr/>
      </w:pPr>
      <w:bookmarkStart w:id="39" w:name="ref-coblentz2013"/>
      <w:r>
        <w:rPr>
          <w:rFonts w:ascii="TeX Gyre Termes" w:hAnsi="TeX Gyre Termes"/>
        </w:rPr>
        <w:t xml:space="preserve">Coblentz, K. E., &amp; Van Bael, S. A. (2013). Field colonies of leaf-cutting ants select plant materials containing low abundances of endophytic fungi. </w:t>
      </w:r>
      <w:r>
        <w:rPr>
          <w:rFonts w:ascii="TeX Gyre Termes" w:hAnsi="TeX Gyre Termes"/>
          <w:i/>
          <w:iCs/>
        </w:rPr>
        <w:t>Ecosphere</w:t>
      </w:r>
      <w:r>
        <w:rPr>
          <w:rFonts w:ascii="TeX Gyre Termes" w:hAnsi="TeX Gyre Termes"/>
        </w:rPr>
        <w:t xml:space="preserve">, </w:t>
      </w:r>
      <w:r>
        <w:rPr>
          <w:rFonts w:ascii="TeX Gyre Termes" w:hAnsi="TeX Gyre Termes"/>
          <w:i/>
          <w:iCs/>
        </w:rPr>
        <w:t>4</w:t>
      </w:r>
      <w:r>
        <w:rPr>
          <w:rFonts w:ascii="TeX Gyre Termes" w:hAnsi="TeX Gyre Termes"/>
        </w:rPr>
        <w:t xml:space="preserve">(5). </w:t>
      </w:r>
      <w:hyperlink r:id="rId15">
        <w:r>
          <w:rPr>
            <w:rStyle w:val="Hyperlink"/>
            <w:rFonts w:ascii="TeX Gyre Termes" w:hAnsi="TeX Gyre Termes"/>
          </w:rPr>
          <w:t>https://doi.org/10.1890/ES13-00012.1</w:t>
        </w:r>
      </w:hyperlink>
      <w:bookmarkEnd w:id="39"/>
    </w:p>
    <w:p>
      <w:pPr>
        <w:pStyle w:val="Bibliography"/>
        <w:rPr/>
      </w:pPr>
      <w:bookmarkStart w:id="40" w:name="ref-currie2014"/>
      <w:r>
        <w:rPr>
          <w:rFonts w:ascii="TeX Gyre Termes" w:hAnsi="TeX Gyre Termes"/>
        </w:rPr>
        <w:t xml:space="preserve">Currie, A. F., Wearn, J., Hodgson, S., Wendt, H., Broughton, S., &amp; Jin, L. (2014). Foliar Fungal Endophytes in Herbaceous Plants: A Marriage of Convinience? In V. C. Verma &amp; A. C. Gange (Eds.), </w:t>
      </w:r>
      <w:r>
        <w:rPr>
          <w:rFonts w:ascii="TeX Gyre Termes" w:hAnsi="TeX Gyre Termes"/>
          <w:i/>
          <w:iCs/>
        </w:rPr>
        <w:t>Advances in Endophytic Research</w:t>
      </w:r>
      <w:r>
        <w:rPr>
          <w:rFonts w:ascii="TeX Gyre Termes" w:hAnsi="TeX Gyre Termes"/>
        </w:rPr>
        <w:t xml:space="preserve"> (pp. 61–81). Springer India. </w:t>
      </w:r>
      <w:hyperlink r:id="rId16">
        <w:r>
          <w:rPr>
            <w:rStyle w:val="Hyperlink"/>
            <w:rFonts w:ascii="TeX Gyre Termes" w:hAnsi="TeX Gyre Termes"/>
          </w:rPr>
          <w:t>https://doi.org/10.1007/978-81-322-1575-2</w:t>
        </w:r>
      </w:hyperlink>
      <w:bookmarkEnd w:id="40"/>
    </w:p>
    <w:p>
      <w:pPr>
        <w:pStyle w:val="Bibliography"/>
        <w:rPr/>
      </w:pPr>
      <w:bookmarkStart w:id="41" w:name="ref-daru2019"/>
      <w:r>
        <w:rPr>
          <w:rFonts w:ascii="TeX Gyre Termes" w:hAnsi="TeX Gyre Termes"/>
        </w:rPr>
        <w:t xml:space="preserve">Daru, B. H., Bowman, E. A., Pfister, D. H., &amp; Arnold, A. E. (2019). A novel proof of concept for capturing the diversity of endophytic fungi preserved in herbarium specimens.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374</w:t>
      </w:r>
      <w:r>
        <w:rPr>
          <w:rFonts w:ascii="TeX Gyre Termes" w:hAnsi="TeX Gyre Termes"/>
        </w:rPr>
        <w:t xml:space="preserve">(1763), 20170395. </w:t>
      </w:r>
      <w:hyperlink r:id="rId17">
        <w:r>
          <w:rPr>
            <w:rStyle w:val="Hyperlink"/>
            <w:rFonts w:ascii="TeX Gyre Termes" w:hAnsi="TeX Gyre Termes"/>
          </w:rPr>
          <w:t>https://doi.org/10.1098/rstb.2017.0395</w:t>
        </w:r>
      </w:hyperlink>
      <w:bookmarkEnd w:id="41"/>
    </w:p>
    <w:p>
      <w:pPr>
        <w:pStyle w:val="Bibliography"/>
        <w:rPr/>
      </w:pPr>
      <w:bookmarkStart w:id="42" w:name="ref-decaceres2009"/>
      <w:r>
        <w:rPr>
          <w:rFonts w:ascii="TeX Gyre Termes" w:hAnsi="TeX Gyre Termes"/>
        </w:rPr>
        <w:t xml:space="preserve">De Cáceres, M., &amp; Legendre, P. (2009). Associations between species and groups of sites: Indices and statistical inference. </w:t>
      </w:r>
      <w:r>
        <w:rPr>
          <w:rFonts w:ascii="TeX Gyre Termes" w:hAnsi="TeX Gyre Termes"/>
          <w:i/>
          <w:iCs/>
        </w:rPr>
        <w:t>Ecology</w:t>
      </w:r>
      <w:r>
        <w:rPr>
          <w:rFonts w:ascii="TeX Gyre Termes" w:hAnsi="TeX Gyre Termes"/>
        </w:rPr>
        <w:t xml:space="preserve">, </w:t>
      </w:r>
      <w:r>
        <w:rPr>
          <w:rFonts w:ascii="TeX Gyre Termes" w:hAnsi="TeX Gyre Termes"/>
          <w:i/>
          <w:iCs/>
        </w:rPr>
        <w:t>90</w:t>
      </w:r>
      <w:r>
        <w:rPr>
          <w:rFonts w:ascii="TeX Gyre Termes" w:hAnsi="TeX Gyre Termes"/>
        </w:rPr>
        <w:t xml:space="preserve">, 3566–3574. </w:t>
      </w:r>
      <w:hyperlink r:id="rId18">
        <w:r>
          <w:rPr>
            <w:rStyle w:val="Hyperlink"/>
            <w:rFonts w:ascii="TeX Gyre Termes" w:hAnsi="TeX Gyre Termes"/>
          </w:rPr>
          <w:t>https://doi.org/10.1890/08-1823.1</w:t>
        </w:r>
      </w:hyperlink>
      <w:bookmarkEnd w:id="42"/>
    </w:p>
    <w:p>
      <w:pPr>
        <w:pStyle w:val="Bibliography"/>
        <w:rPr/>
      </w:pPr>
      <w:bookmarkStart w:id="43" w:name="ref-estrada2013"/>
      <w:r>
        <w:rPr>
          <w:rFonts w:ascii="TeX Gyre Termes" w:hAnsi="TeX Gyre Termes"/>
        </w:rPr>
        <w:t xml:space="preserve">Estrada, C., Wcislo, W. T., &amp; Van Bael, S. A. (2013). Symbiotic fungi alter plant chemistry that discourages leaf-cutting ants. </w:t>
      </w:r>
      <w:r>
        <w:rPr>
          <w:rFonts w:ascii="TeX Gyre Termes" w:hAnsi="TeX Gyre Termes"/>
          <w:i/>
          <w:iCs/>
        </w:rPr>
        <w:t>New Phytologist</w:t>
      </w:r>
      <w:r>
        <w:rPr>
          <w:rFonts w:ascii="TeX Gyre Termes" w:hAnsi="TeX Gyre Termes"/>
        </w:rPr>
        <w:t xml:space="preserve">, </w:t>
      </w:r>
      <w:r>
        <w:rPr>
          <w:rFonts w:ascii="TeX Gyre Termes" w:hAnsi="TeX Gyre Termes"/>
          <w:i/>
          <w:iCs/>
        </w:rPr>
        <w:t>198</w:t>
      </w:r>
      <w:r>
        <w:rPr>
          <w:rFonts w:ascii="TeX Gyre Termes" w:hAnsi="TeX Gyre Termes"/>
        </w:rPr>
        <w:t xml:space="preserve">(1), 241–251. </w:t>
      </w:r>
      <w:hyperlink r:id="rId19">
        <w:r>
          <w:rPr>
            <w:rStyle w:val="Hyperlink"/>
            <w:rFonts w:ascii="TeX Gyre Termes" w:hAnsi="TeX Gyre Termes"/>
          </w:rPr>
          <w:t>https://doi.org/10.1111/nph.12140</w:t>
        </w:r>
      </w:hyperlink>
      <w:bookmarkEnd w:id="43"/>
    </w:p>
    <w:p>
      <w:pPr>
        <w:pStyle w:val="Bibliography"/>
        <w:rPr/>
      </w:pPr>
      <w:bookmarkStart w:id="44" w:name="ref-feild2005"/>
      <w:r>
        <w:rPr>
          <w:rFonts w:ascii="TeX Gyre Termes" w:hAnsi="TeX Gyre Termes"/>
        </w:rPr>
        <w:t xml:space="preserve">Feild, T. S., &amp; Arens, N. C. (2005). Form, function and environments of the early angiosperms: Merging extant phylogeny and ecophysiology with fossils. </w:t>
      </w:r>
      <w:r>
        <w:rPr>
          <w:rFonts w:ascii="TeX Gyre Termes" w:hAnsi="TeX Gyre Termes"/>
          <w:i/>
          <w:iCs/>
        </w:rPr>
        <w:t>New Phytologist</w:t>
      </w:r>
      <w:r>
        <w:rPr>
          <w:rFonts w:ascii="TeX Gyre Termes" w:hAnsi="TeX Gyre Termes"/>
        </w:rPr>
        <w:t xml:space="preserve">, </w:t>
      </w:r>
      <w:r>
        <w:rPr>
          <w:rFonts w:ascii="TeX Gyre Termes" w:hAnsi="TeX Gyre Termes"/>
          <w:i/>
          <w:iCs/>
        </w:rPr>
        <w:t>166</w:t>
      </w:r>
      <w:r>
        <w:rPr>
          <w:rFonts w:ascii="TeX Gyre Termes" w:hAnsi="TeX Gyre Termes"/>
        </w:rPr>
        <w:t xml:space="preserve">(2), 383–408. </w:t>
      </w:r>
      <w:hyperlink r:id="rId20">
        <w:r>
          <w:rPr>
            <w:rStyle w:val="Hyperlink"/>
            <w:rFonts w:ascii="TeX Gyre Termes" w:hAnsi="TeX Gyre Termes"/>
          </w:rPr>
          <w:t>https://doi.org/10.1111/j.1469-8137.2005.01333.x</w:t>
        </w:r>
      </w:hyperlink>
      <w:bookmarkEnd w:id="44"/>
    </w:p>
    <w:p>
      <w:pPr>
        <w:pStyle w:val="Bibliography"/>
        <w:rPr/>
      </w:pPr>
      <w:bookmarkStart w:id="45" w:name="ref-fox2019"/>
      <w:r>
        <w:rPr>
          <w:rFonts w:ascii="TeX Gyre Termes" w:hAnsi="TeX Gyre Termes"/>
        </w:rPr>
        <w:t xml:space="preserve">Fox, J., &amp; Weisberg, S. (2019). </w:t>
      </w:r>
      <w:r>
        <w:rPr>
          <w:rFonts w:ascii="TeX Gyre Termes" w:hAnsi="TeX Gyre Termes"/>
          <w:i/>
          <w:iCs/>
        </w:rPr>
        <w:t>An R companion to applied regression</w:t>
      </w:r>
      <w:r>
        <w:rPr>
          <w:rFonts w:ascii="TeX Gyre Termes" w:hAnsi="TeX Gyre Termes"/>
        </w:rPr>
        <w:t xml:space="preserve"> (3rd ed.). Sage. </w:t>
      </w:r>
      <w:hyperlink r:id="rId21">
        <w:r>
          <w:rPr>
            <w:rStyle w:val="Hyperlink"/>
            <w:rFonts w:ascii="TeX Gyre Termes" w:hAnsi="TeX Gyre Termes"/>
          </w:rPr>
          <w:t>https://socialsciences.mcmaster.ca/jfox/Books/Companion/</w:t>
        </w:r>
      </w:hyperlink>
      <w:bookmarkEnd w:id="45"/>
    </w:p>
    <w:p>
      <w:pPr>
        <w:pStyle w:val="Bibliography"/>
        <w:rPr/>
      </w:pPr>
      <w:bookmarkStart w:id="46" w:name="ref-friesen2011"/>
      <w:r>
        <w:rPr>
          <w:rFonts w:ascii="TeX Gyre Termes" w:hAnsi="TeX Gyre Termes"/>
        </w:rPr>
        <w:t xml:space="preserve">Friesen, M. L., Porter, S. S., Stark, S. C., Von Wettberg, E. J., Sachs, J. L., &amp; Martinez-Romero, E. (2011). Microbially Mediated Plant Functional Traits. </w:t>
      </w:r>
      <w:r>
        <w:rPr>
          <w:rFonts w:ascii="TeX Gyre Termes" w:hAnsi="TeX Gyre Termes"/>
          <w:i/>
          <w:iCs/>
        </w:rPr>
        <w:t>Annual Review of Ecology, Evolution, and Systematics</w:t>
      </w:r>
      <w:r>
        <w:rPr>
          <w:rFonts w:ascii="TeX Gyre Termes" w:hAnsi="TeX Gyre Termes"/>
        </w:rPr>
        <w:t xml:space="preserve">, </w:t>
      </w:r>
      <w:r>
        <w:rPr>
          <w:rFonts w:ascii="TeX Gyre Termes" w:hAnsi="TeX Gyre Termes"/>
          <w:i/>
          <w:iCs/>
        </w:rPr>
        <w:t>42</w:t>
      </w:r>
      <w:r>
        <w:rPr>
          <w:rFonts w:ascii="TeX Gyre Termes" w:hAnsi="TeX Gyre Termes"/>
        </w:rPr>
        <w:t xml:space="preserve">(1), 23–46. </w:t>
      </w:r>
      <w:hyperlink r:id="rId22">
        <w:r>
          <w:rPr>
            <w:rStyle w:val="Hyperlink"/>
            <w:rFonts w:ascii="TeX Gyre Termes" w:hAnsi="TeX Gyre Termes"/>
          </w:rPr>
          <w:t>https://doi.org/10.1146/annurev-ecolsys-102710-145039</w:t>
        </w:r>
      </w:hyperlink>
      <w:bookmarkEnd w:id="46"/>
    </w:p>
    <w:p>
      <w:pPr>
        <w:pStyle w:val="Bibliography"/>
        <w:rPr/>
      </w:pPr>
      <w:bookmarkStart w:id="47" w:name="ref-gilbert2007"/>
      <w:r>
        <w:rPr>
          <w:rFonts w:ascii="TeX Gyre Termes" w:hAnsi="TeX Gyre Termes"/>
        </w:rPr>
        <w:t xml:space="preserve">Gilbert, G. S., &amp; Webb, C. O. (2007). Phylogenetic signal in plant pathogen–host range.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104</w:t>
      </w:r>
      <w:r>
        <w:rPr>
          <w:rFonts w:ascii="TeX Gyre Termes" w:hAnsi="TeX Gyre Termes"/>
        </w:rPr>
        <w:t xml:space="preserve">(12), 4979–4983. </w:t>
      </w:r>
      <w:hyperlink r:id="rId23">
        <w:r>
          <w:rPr>
            <w:rStyle w:val="Hyperlink"/>
            <w:rFonts w:ascii="TeX Gyre Termes" w:hAnsi="TeX Gyre Termes"/>
          </w:rPr>
          <w:t>https://doi.org/10.1073/pnas.0607968104</w:t>
        </w:r>
      </w:hyperlink>
      <w:bookmarkEnd w:id="47"/>
    </w:p>
    <w:p>
      <w:pPr>
        <w:pStyle w:val="Bibliography"/>
        <w:rPr/>
      </w:pPr>
      <w:bookmarkStart w:id="48" w:name="ref-gonzalez-teuber2016"/>
      <w:r>
        <w:rPr>
          <w:rFonts w:ascii="TeX Gyre Termes" w:hAnsi="TeX Gyre Termes"/>
        </w:rPr>
        <w:t xml:space="preserve">González-Teuber, M. (2016). The defensive role of foliar endophytic fungi for a South American tree. </w:t>
      </w:r>
      <w:r>
        <w:rPr>
          <w:rFonts w:ascii="TeX Gyre Termes" w:hAnsi="TeX Gyre Termes"/>
          <w:i/>
          <w:iCs/>
        </w:rPr>
        <w:t>AoB PLANTS</w:t>
      </w:r>
      <w:r>
        <w:rPr>
          <w:rFonts w:ascii="TeX Gyre Termes" w:hAnsi="TeX Gyre Termes"/>
        </w:rPr>
        <w:t xml:space="preserve">, </w:t>
      </w:r>
      <w:r>
        <w:rPr>
          <w:rFonts w:ascii="TeX Gyre Termes" w:hAnsi="TeX Gyre Termes"/>
          <w:i/>
          <w:iCs/>
        </w:rPr>
        <w:t>8</w:t>
      </w:r>
      <w:r>
        <w:rPr>
          <w:rFonts w:ascii="TeX Gyre Termes" w:hAnsi="TeX Gyre Termes"/>
        </w:rPr>
        <w:t xml:space="preserve">, plw050. </w:t>
      </w:r>
      <w:hyperlink r:id="rId24">
        <w:r>
          <w:rPr>
            <w:rStyle w:val="Hyperlink"/>
            <w:rFonts w:ascii="TeX Gyre Termes" w:hAnsi="TeX Gyre Termes"/>
          </w:rPr>
          <w:t>https://doi.org/10.1093/aobpla/plw050</w:t>
        </w:r>
      </w:hyperlink>
      <w:bookmarkEnd w:id="48"/>
    </w:p>
    <w:p>
      <w:pPr>
        <w:pStyle w:val="Bibliography"/>
        <w:rPr/>
      </w:pPr>
      <w:bookmarkStart w:id="49" w:name="ref-higgins2014"/>
      <w:r>
        <w:rPr>
          <w:rFonts w:ascii="TeX Gyre Termes" w:hAnsi="TeX Gyre Termes"/>
        </w:rPr>
        <w:t xml:space="preserve">Higgins, K. L., Arnold, A. E., Coley, P. D., &amp; Kursar, T. A. (2014). Communities of fungal endophytes in tropical forest grasses: Highly diverse host- and habitat generalists characterized by strong spatial structure. </w:t>
      </w:r>
      <w:r>
        <w:rPr>
          <w:rFonts w:ascii="TeX Gyre Termes" w:hAnsi="TeX Gyre Termes"/>
          <w:i/>
          <w:iCs/>
        </w:rPr>
        <w:t>Fungal Ecology</w:t>
      </w:r>
      <w:r>
        <w:rPr>
          <w:rFonts w:ascii="TeX Gyre Termes" w:hAnsi="TeX Gyre Termes"/>
        </w:rPr>
        <w:t xml:space="preserve">, </w:t>
      </w:r>
      <w:r>
        <w:rPr>
          <w:rFonts w:ascii="TeX Gyre Termes" w:hAnsi="TeX Gyre Termes"/>
          <w:i/>
          <w:iCs/>
        </w:rPr>
        <w:t>8</w:t>
      </w:r>
      <w:r>
        <w:rPr>
          <w:rFonts w:ascii="TeX Gyre Termes" w:hAnsi="TeX Gyre Termes"/>
        </w:rPr>
        <w:t xml:space="preserve">(1), 1–11. </w:t>
      </w:r>
      <w:hyperlink r:id="rId25">
        <w:r>
          <w:rPr>
            <w:rStyle w:val="Hyperlink"/>
            <w:rFonts w:ascii="TeX Gyre Termes" w:hAnsi="TeX Gyre Termes"/>
          </w:rPr>
          <w:t>https://doi.org/10.1016/j.funeco.2013.12.005</w:t>
        </w:r>
      </w:hyperlink>
      <w:bookmarkEnd w:id="49"/>
    </w:p>
    <w:p>
      <w:pPr>
        <w:pStyle w:val="Bibliography"/>
        <w:rPr/>
      </w:pPr>
      <w:bookmarkStart w:id="50" w:name="ref-holeski2010"/>
      <w:r>
        <w:rPr>
          <w:rFonts w:ascii="TeX Gyre Termes" w:hAnsi="TeX Gyre Termes"/>
        </w:rPr>
        <w:t xml:space="preserve">Holeski, L. M., Chase-Alone, R., &amp; Kelly, J. K. (2010). The genetics of phenotypic plasticity in plant defense: Trichome production in Mimulus guttatus. </w:t>
      </w:r>
      <w:r>
        <w:rPr>
          <w:rFonts w:ascii="TeX Gyre Termes" w:hAnsi="TeX Gyre Termes"/>
          <w:i/>
          <w:iCs/>
        </w:rPr>
        <w:t>American Naturalist</w:t>
      </w:r>
      <w:r>
        <w:rPr>
          <w:rFonts w:ascii="TeX Gyre Termes" w:hAnsi="TeX Gyre Termes"/>
        </w:rPr>
        <w:t xml:space="preserve">, </w:t>
      </w:r>
      <w:r>
        <w:rPr>
          <w:rFonts w:ascii="TeX Gyre Termes" w:hAnsi="TeX Gyre Termes"/>
          <w:i/>
          <w:iCs/>
        </w:rPr>
        <w:t>175</w:t>
      </w:r>
      <w:r>
        <w:rPr>
          <w:rFonts w:ascii="TeX Gyre Termes" w:hAnsi="TeX Gyre Termes"/>
        </w:rPr>
        <w:t xml:space="preserve">(4), 391–400. </w:t>
      </w:r>
      <w:hyperlink r:id="rId26">
        <w:r>
          <w:rPr>
            <w:rStyle w:val="Hyperlink"/>
            <w:rFonts w:ascii="TeX Gyre Termes" w:hAnsi="TeX Gyre Termes"/>
          </w:rPr>
          <w:t>https://doi.org/10.1086/651300</w:t>
        </w:r>
      </w:hyperlink>
      <w:bookmarkEnd w:id="50"/>
    </w:p>
    <w:p>
      <w:pPr>
        <w:pStyle w:val="Bibliography"/>
        <w:rPr/>
      </w:pPr>
      <w:bookmarkStart w:id="51" w:name="ref-opti-sciencesinc"/>
      <w:r>
        <w:rPr>
          <w:rFonts w:ascii="TeX Gyre Termes" w:hAnsi="TeX Gyre Termes"/>
        </w:rPr>
        <w:t xml:space="preserve">Inc., O.-S. (n.d.). </w:t>
      </w:r>
      <w:r>
        <w:rPr>
          <w:rFonts w:ascii="TeX Gyre Termes" w:hAnsi="TeX Gyre Termes"/>
          <w:i/>
          <w:iCs/>
        </w:rPr>
        <w:t>ACM-200plus</w:t>
      </w:r>
      <w:r>
        <w:rPr>
          <w:rFonts w:ascii="TeX Gyre Termes" w:hAnsi="TeX Gyre Termes"/>
        </w:rPr>
        <w:t xml:space="preserve">. ACM-200plus. Retrieved November 29, 2023, from </w:t>
      </w:r>
      <w:hyperlink r:id="rId27">
        <w:r>
          <w:rPr>
            <w:rStyle w:val="Hyperlink"/>
            <w:rFonts w:ascii="TeX Gyre Termes" w:hAnsi="TeX Gyre Termes"/>
          </w:rPr>
          <w:t>https://www.optisci.com/acm-200.html</w:t>
        </w:r>
      </w:hyperlink>
      <w:bookmarkEnd w:id="51"/>
    </w:p>
    <w:p>
      <w:pPr>
        <w:pStyle w:val="Bibliography"/>
        <w:rPr/>
      </w:pPr>
      <w:bookmarkStart w:id="52" w:name="ref-kassambara2023"/>
      <w:r>
        <w:rPr>
          <w:rFonts w:ascii="TeX Gyre Termes" w:hAnsi="TeX Gyre Termes"/>
        </w:rPr>
        <w:t xml:space="preserve">Kassambara, A. (2023a). </w:t>
      </w:r>
      <w:r>
        <w:rPr>
          <w:rFonts w:ascii="TeX Gyre Termes" w:hAnsi="TeX Gyre Termes"/>
          <w:i/>
          <w:iCs/>
        </w:rPr>
        <w:t>Ggpubr: ’ggplot2’ based publication ready plots</w:t>
      </w:r>
      <w:r>
        <w:rPr>
          <w:rFonts w:ascii="TeX Gyre Termes" w:hAnsi="TeX Gyre Termes"/>
        </w:rPr>
        <w:t xml:space="preserve"> [Manual]. </w:t>
      </w:r>
      <w:hyperlink r:id="rId28">
        <w:r>
          <w:rPr>
            <w:rStyle w:val="Hyperlink"/>
            <w:rFonts w:ascii="TeX Gyre Termes" w:hAnsi="TeX Gyre Termes"/>
          </w:rPr>
          <w:t>https://rpkgs.datanovia.com/ggpubr/</w:t>
        </w:r>
      </w:hyperlink>
      <w:bookmarkEnd w:id="52"/>
    </w:p>
    <w:p>
      <w:pPr>
        <w:pStyle w:val="Bibliography"/>
        <w:rPr/>
      </w:pPr>
      <w:bookmarkStart w:id="53" w:name="ref-kassambara2023a"/>
      <w:r>
        <w:rPr>
          <w:rFonts w:ascii="TeX Gyre Termes" w:hAnsi="TeX Gyre Termes"/>
        </w:rPr>
        <w:t xml:space="preserve">Kassambara, A. (2023b). </w:t>
      </w:r>
      <w:r>
        <w:rPr>
          <w:rFonts w:ascii="TeX Gyre Termes" w:hAnsi="TeX Gyre Termes"/>
          <w:i/>
          <w:iCs/>
        </w:rPr>
        <w:t>Rstatix: Pipe-friendly framework for basic statistical tests</w:t>
      </w:r>
      <w:r>
        <w:rPr>
          <w:rFonts w:ascii="TeX Gyre Termes" w:hAnsi="TeX Gyre Termes"/>
        </w:rPr>
        <w:t xml:space="preserve"> [Manual]. </w:t>
      </w:r>
      <w:hyperlink r:id="rId29">
        <w:r>
          <w:rPr>
            <w:rStyle w:val="Hyperlink"/>
            <w:rFonts w:ascii="TeX Gyre Termes" w:hAnsi="TeX Gyre Termes"/>
          </w:rPr>
          <w:t>https://rpkgs.datanovia.com/rstatix/</w:t>
        </w:r>
      </w:hyperlink>
      <w:bookmarkEnd w:id="53"/>
    </w:p>
    <w:p>
      <w:pPr>
        <w:pStyle w:val="Bibliography"/>
        <w:rPr/>
      </w:pPr>
      <w:bookmarkStart w:id="54" w:name="ref-kitajima2013"/>
      <w:r>
        <w:rPr>
          <w:rFonts w:ascii="TeX Gyre Termes" w:hAnsi="TeX Gyre Termes"/>
        </w:rPr>
        <w:t xml:space="preserve">Kitajima, K., Cordero, R. A., &amp; Wright, S. J. (2013). Leaf life span spectrum of tropical woody seedlings: Effects of light and ontogeny and consequences for survival. </w:t>
      </w:r>
      <w:r>
        <w:rPr>
          <w:rFonts w:ascii="TeX Gyre Termes" w:hAnsi="TeX Gyre Termes"/>
          <w:i/>
          <w:iCs/>
        </w:rPr>
        <w:t>Annals of Botany</w:t>
      </w:r>
      <w:r>
        <w:rPr>
          <w:rFonts w:ascii="TeX Gyre Termes" w:hAnsi="TeX Gyre Termes"/>
        </w:rPr>
        <w:t xml:space="preserve">, </w:t>
      </w:r>
      <w:r>
        <w:rPr>
          <w:rFonts w:ascii="TeX Gyre Termes" w:hAnsi="TeX Gyre Termes"/>
          <w:i/>
          <w:iCs/>
        </w:rPr>
        <w:t>112</w:t>
      </w:r>
      <w:r>
        <w:rPr>
          <w:rFonts w:ascii="TeX Gyre Termes" w:hAnsi="TeX Gyre Termes"/>
        </w:rPr>
        <w:t xml:space="preserve">(4), 685–699. </w:t>
      </w:r>
      <w:hyperlink r:id="rId30">
        <w:r>
          <w:rPr>
            <w:rStyle w:val="Hyperlink"/>
            <w:rFonts w:ascii="TeX Gyre Termes" w:hAnsi="TeX Gyre Termes"/>
          </w:rPr>
          <w:t>https://doi.org/10.1093/aob/mct036</w:t>
        </w:r>
      </w:hyperlink>
      <w:bookmarkEnd w:id="54"/>
    </w:p>
    <w:p>
      <w:pPr>
        <w:pStyle w:val="Bibliography"/>
        <w:rPr/>
      </w:pPr>
      <w:bookmarkStart w:id="55" w:name="ref-kitajima2012"/>
      <w:r>
        <w:rPr>
          <w:rFonts w:ascii="TeX Gyre Termes" w:hAnsi="TeX Gyre Termes"/>
        </w:rPr>
        <w:t xml:space="preserve">Kitajima, K., Llorens, A., Stefanescu, C., Timchenko, M. V., Lucas, P. W., &amp; Wright, S. J. (2012). How cellulose‐based leaf toughness and lamina density contribute to long leaf lifespans of shade‐tolerant species. </w:t>
      </w:r>
      <w:r>
        <w:rPr>
          <w:rFonts w:ascii="TeX Gyre Termes" w:hAnsi="TeX Gyre Termes"/>
          <w:i/>
          <w:iCs/>
        </w:rPr>
        <w:t>New Phytologist</w:t>
      </w:r>
      <w:r>
        <w:rPr>
          <w:rFonts w:ascii="TeX Gyre Termes" w:hAnsi="TeX Gyre Termes"/>
        </w:rPr>
        <w:t xml:space="preserve">, </w:t>
      </w:r>
      <w:r>
        <w:rPr>
          <w:rFonts w:ascii="TeX Gyre Termes" w:hAnsi="TeX Gyre Termes"/>
          <w:i/>
          <w:iCs/>
        </w:rPr>
        <w:t>195</w:t>
      </w:r>
      <w:r>
        <w:rPr>
          <w:rFonts w:ascii="TeX Gyre Termes" w:hAnsi="TeX Gyre Termes"/>
        </w:rPr>
        <w:t xml:space="preserve">(3), 640–652. </w:t>
      </w:r>
      <w:hyperlink r:id="rId31">
        <w:r>
          <w:rPr>
            <w:rStyle w:val="Hyperlink"/>
            <w:rFonts w:ascii="TeX Gyre Termes" w:hAnsi="TeX Gyre Termes"/>
          </w:rPr>
          <w:t>https://doi.org/10.1111/j.1469-8137.2012.04203.x</w:t>
        </w:r>
      </w:hyperlink>
      <w:bookmarkEnd w:id="55"/>
    </w:p>
    <w:p>
      <w:pPr>
        <w:pStyle w:val="Bibliography"/>
        <w:rPr/>
      </w:pPr>
      <w:bookmarkStart w:id="56" w:name="ref-leakey2012"/>
      <w:r>
        <w:rPr>
          <w:rFonts w:ascii="TeX Gyre Termes" w:hAnsi="TeX Gyre Termes"/>
        </w:rPr>
        <w:t xml:space="preserve">Leakey, A. D. B., &amp; Lau, J. A. (2012). Evolutionary context for understanding and manipulating plant responses to past, present and future atmospheric [CO </w:t>
      </w:r>
      <w:r>
        <w:rPr>
          <w:rFonts w:ascii="TeX Gyre Termes" w:hAnsi="TeX Gyre Termes"/>
          <w:vertAlign w:val="subscript"/>
        </w:rPr>
        <w:t>2</w:t>
      </w:r>
      <w:r>
        <w:rPr>
          <w:rFonts w:ascii="TeX Gyre Termes" w:hAnsi="TeX Gyre Termes"/>
        </w:rPr>
        <w:t xml:space="preserve"> ].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367</w:t>
      </w:r>
      <w:r>
        <w:rPr>
          <w:rFonts w:ascii="TeX Gyre Termes" w:hAnsi="TeX Gyre Termes"/>
        </w:rPr>
        <w:t xml:space="preserve">(1588), 613–629. </w:t>
      </w:r>
      <w:hyperlink r:id="rId32">
        <w:r>
          <w:rPr>
            <w:rStyle w:val="Hyperlink"/>
            <w:rFonts w:ascii="TeX Gyre Termes" w:hAnsi="TeX Gyre Termes"/>
          </w:rPr>
          <w:t>https://doi.org/10.1098/rstb.2011.0248</w:t>
        </w:r>
      </w:hyperlink>
      <w:bookmarkEnd w:id="56"/>
    </w:p>
    <w:p>
      <w:pPr>
        <w:pStyle w:val="Bibliography"/>
        <w:rPr/>
      </w:pPr>
      <w:bookmarkStart w:id="57" w:name="ref-legendre1999"/>
      <w:r>
        <w:rPr>
          <w:rFonts w:ascii="TeX Gyre Termes" w:hAnsi="TeX Gyre Termes"/>
        </w:rPr>
        <w:t xml:space="preserve">Legendre, P., &amp; Anderson, M. J. (1999). Distance-based redundancy analysis: Testing multispecies responses in multifactorial ecological experiments. </w:t>
      </w:r>
      <w:r>
        <w:rPr>
          <w:rFonts w:ascii="TeX Gyre Termes" w:hAnsi="TeX Gyre Termes"/>
          <w:i/>
          <w:iCs/>
        </w:rPr>
        <w:t>Ecological Monographs</w:t>
      </w:r>
      <w:r>
        <w:rPr>
          <w:rFonts w:ascii="TeX Gyre Termes" w:hAnsi="TeX Gyre Termes"/>
        </w:rPr>
        <w:t xml:space="preserve">, </w:t>
      </w:r>
      <w:r>
        <w:rPr>
          <w:rFonts w:ascii="TeX Gyre Termes" w:hAnsi="TeX Gyre Termes"/>
          <w:i/>
          <w:iCs/>
        </w:rPr>
        <w:t>69</w:t>
      </w:r>
      <w:r>
        <w:rPr>
          <w:rFonts w:ascii="TeX Gyre Termes" w:hAnsi="TeX Gyre Termes"/>
        </w:rPr>
        <w:t xml:space="preserve">(1), 1–24. </w:t>
      </w:r>
      <w:hyperlink r:id="rId33">
        <w:r>
          <w:rPr>
            <w:rStyle w:val="Hyperlink"/>
            <w:rFonts w:ascii="TeX Gyre Termes" w:hAnsi="TeX Gyre Termes"/>
          </w:rPr>
          <w:t>https://doi.org/10.1890/0012-9615(1999)069[0001:DBRATM]2.0.CO;2</w:t>
        </w:r>
      </w:hyperlink>
      <w:bookmarkEnd w:id="57"/>
    </w:p>
    <w:p>
      <w:pPr>
        <w:pStyle w:val="Bibliography"/>
        <w:rPr>
          <w:rFonts w:ascii="TeX Gyre Termes" w:hAnsi="TeX Gyre Termes"/>
        </w:rPr>
      </w:pPr>
      <w:bookmarkStart w:id="58" w:name="ref-legendre2012"/>
      <w:r>
        <w:rPr>
          <w:rFonts w:ascii="TeX Gyre Termes" w:hAnsi="TeX Gyre Termes"/>
        </w:rPr>
        <w:t xml:space="preserve">Legendre, P., &amp; Legendre, L. (2012). </w:t>
      </w:r>
      <w:r>
        <w:rPr>
          <w:rFonts w:ascii="TeX Gyre Termes" w:hAnsi="TeX Gyre Termes"/>
          <w:i/>
          <w:iCs/>
        </w:rPr>
        <w:t>Numerical ecology</w:t>
      </w:r>
      <w:r>
        <w:rPr>
          <w:rFonts w:ascii="TeX Gyre Termes" w:hAnsi="TeX Gyre Termes"/>
        </w:rPr>
        <w:t xml:space="preserve"> (3d English edition). Elsevier.</w:t>
      </w:r>
      <w:bookmarkEnd w:id="58"/>
    </w:p>
    <w:p>
      <w:pPr>
        <w:pStyle w:val="Bibliography"/>
        <w:rPr/>
      </w:pPr>
      <w:bookmarkStart w:id="59" w:name="ref-legendre2011"/>
      <w:r>
        <w:rPr>
          <w:rFonts w:ascii="TeX Gyre Termes" w:hAnsi="TeX Gyre Termes"/>
        </w:rPr>
        <w:t xml:space="preserve">Legendre, P., Oksanen, J., &amp; Ter Braak, C. J. F. (2011). Testing the significance of canonical axes in redundancy analysis. </w:t>
      </w:r>
      <w:r>
        <w:rPr>
          <w:rFonts w:ascii="TeX Gyre Termes" w:hAnsi="TeX Gyre Termes"/>
          <w:i/>
          <w:iCs/>
        </w:rPr>
        <w:t>Methods in Ecology and Evolution</w:t>
      </w:r>
      <w:r>
        <w:rPr>
          <w:rFonts w:ascii="TeX Gyre Termes" w:hAnsi="TeX Gyre Termes"/>
        </w:rPr>
        <w:t xml:space="preserve">, </w:t>
      </w:r>
      <w:r>
        <w:rPr>
          <w:rFonts w:ascii="TeX Gyre Termes" w:hAnsi="TeX Gyre Termes"/>
          <w:i/>
          <w:iCs/>
        </w:rPr>
        <w:t>2</w:t>
      </w:r>
      <w:r>
        <w:rPr>
          <w:rFonts w:ascii="TeX Gyre Termes" w:hAnsi="TeX Gyre Termes"/>
        </w:rPr>
        <w:t xml:space="preserve">(3), 269–277. </w:t>
      </w:r>
      <w:hyperlink r:id="rId34">
        <w:r>
          <w:rPr>
            <w:rStyle w:val="Hyperlink"/>
            <w:rFonts w:ascii="TeX Gyre Termes" w:hAnsi="TeX Gyre Termes"/>
          </w:rPr>
          <w:t>https://doi.org/10.1111/j.2041-210X.2010.00078.x</w:t>
        </w:r>
      </w:hyperlink>
      <w:bookmarkEnd w:id="59"/>
    </w:p>
    <w:p>
      <w:pPr>
        <w:pStyle w:val="Bibliography"/>
        <w:rPr>
          <w:rFonts w:ascii="TeX Gyre Termes" w:hAnsi="TeX Gyre Termes"/>
        </w:rPr>
      </w:pPr>
      <w:bookmarkStart w:id="60" w:name="ref-leigh1996"/>
      <w:r>
        <w:rPr>
          <w:rFonts w:ascii="TeX Gyre Termes" w:hAnsi="TeX Gyre Termes"/>
        </w:rPr>
        <w:t xml:space="preserve">Leigh, E. G., Rand, A. S., Windsor, D. M., &amp; Institute, S. T. R. (Eds.). (1996). </w:t>
      </w:r>
      <w:r>
        <w:rPr>
          <w:rFonts w:ascii="TeX Gyre Termes" w:hAnsi="TeX Gyre Termes"/>
          <w:i/>
          <w:iCs/>
        </w:rPr>
        <w:t>The ecology of a tropical forest: Seasonal rhythms and long-term changes</w:t>
      </w:r>
      <w:r>
        <w:rPr>
          <w:rFonts w:ascii="TeX Gyre Termes" w:hAnsi="TeX Gyre Termes"/>
        </w:rPr>
        <w:t xml:space="preserve"> (2nd ed). Smithsonian Institution Press.</w:t>
      </w:r>
      <w:bookmarkEnd w:id="60"/>
    </w:p>
    <w:p>
      <w:pPr>
        <w:pStyle w:val="Bibliography"/>
        <w:rPr/>
      </w:pPr>
      <w:bookmarkStart w:id="61" w:name="ref-mason2015"/>
      <w:r>
        <w:rPr>
          <w:rFonts w:ascii="TeX Gyre Termes" w:hAnsi="TeX Gyre Termes"/>
        </w:rPr>
        <w:t xml:space="preserve">Mason, C. M., &amp; Donovan, L. A. (2015). Does investment in leaf defenses drive changes in leaf economic strategy? A focus on whole-plant ontogeny. </w:t>
      </w:r>
      <w:r>
        <w:rPr>
          <w:rFonts w:ascii="TeX Gyre Termes" w:hAnsi="TeX Gyre Termes"/>
          <w:i/>
          <w:iCs/>
        </w:rPr>
        <w:t>Oecologia</w:t>
      </w:r>
      <w:r>
        <w:rPr>
          <w:rFonts w:ascii="TeX Gyre Termes" w:hAnsi="TeX Gyre Termes"/>
        </w:rPr>
        <w:t xml:space="preserve">, </w:t>
      </w:r>
      <w:r>
        <w:rPr>
          <w:rFonts w:ascii="TeX Gyre Termes" w:hAnsi="TeX Gyre Termes"/>
          <w:i/>
          <w:iCs/>
        </w:rPr>
        <w:t>177</w:t>
      </w:r>
      <w:r>
        <w:rPr>
          <w:rFonts w:ascii="TeX Gyre Termes" w:hAnsi="TeX Gyre Termes"/>
        </w:rPr>
        <w:t xml:space="preserve">(4), 1053–1066. </w:t>
      </w:r>
      <w:hyperlink r:id="rId35">
        <w:r>
          <w:rPr>
            <w:rStyle w:val="Hyperlink"/>
            <w:rFonts w:ascii="TeX Gyre Termes" w:hAnsi="TeX Gyre Termes"/>
          </w:rPr>
          <w:t>https://doi.org/10.1007/s00442-014-3177-2</w:t>
        </w:r>
      </w:hyperlink>
      <w:bookmarkEnd w:id="61"/>
    </w:p>
    <w:p>
      <w:pPr>
        <w:pStyle w:val="Bibliography"/>
        <w:rPr/>
      </w:pPr>
      <w:bookmarkStart w:id="62" w:name="ref-mcardle2001"/>
      <w:r>
        <w:rPr>
          <w:rFonts w:ascii="TeX Gyre Termes" w:hAnsi="TeX Gyre Termes"/>
        </w:rPr>
        <w:t xml:space="preserve">McArdle, B. H., &amp; Anderson, M. J. (2001). FITTING MULTIVARIATE MODELS TO COMMUNITY DATA: A COMMENT ON DISTANCE-BASED REDUNDANCY ANALYSIS. </w:t>
      </w:r>
      <w:r>
        <w:rPr>
          <w:rFonts w:ascii="TeX Gyre Termes" w:hAnsi="TeX Gyre Termes"/>
          <w:i/>
          <w:iCs/>
        </w:rPr>
        <w:t>Ecology</w:t>
      </w:r>
      <w:r>
        <w:rPr>
          <w:rFonts w:ascii="TeX Gyre Termes" w:hAnsi="TeX Gyre Termes"/>
        </w:rPr>
        <w:t xml:space="preserve">, </w:t>
      </w:r>
      <w:r>
        <w:rPr>
          <w:rFonts w:ascii="TeX Gyre Termes" w:hAnsi="TeX Gyre Termes"/>
          <w:i/>
          <w:iCs/>
        </w:rPr>
        <w:t>82</w:t>
      </w:r>
      <w:r>
        <w:rPr>
          <w:rFonts w:ascii="TeX Gyre Termes" w:hAnsi="TeX Gyre Termes"/>
        </w:rPr>
        <w:t xml:space="preserve">(1), 290–297. </w:t>
      </w:r>
      <w:hyperlink r:id="rId36">
        <w:r>
          <w:rPr>
            <w:rStyle w:val="Hyperlink"/>
            <w:rFonts w:ascii="TeX Gyre Termes" w:hAnsi="TeX Gyre Termes"/>
          </w:rPr>
          <w:t>https://doi.org/10.1890/0012-9658(2001)082[0290:FMMTCD]2.0.CO;2</w:t>
        </w:r>
      </w:hyperlink>
      <w:bookmarkEnd w:id="62"/>
    </w:p>
    <w:p>
      <w:pPr>
        <w:pStyle w:val="Bibliography"/>
        <w:rPr/>
      </w:pPr>
      <w:bookmarkStart w:id="63" w:name="ref-mcgill2006"/>
      <w:r>
        <w:rPr>
          <w:rFonts w:ascii="TeX Gyre Termes" w:hAnsi="TeX Gyre Termes"/>
        </w:rPr>
        <w:t xml:space="preserve">McGill, B. J., Enquist, B. J., Weiher, E., &amp; Westoby, M. (2006). Rebuilding community ecology from functional traits. </w:t>
      </w:r>
      <w:r>
        <w:rPr>
          <w:rFonts w:ascii="TeX Gyre Termes" w:hAnsi="TeX Gyre Termes"/>
          <w:i/>
          <w:iCs/>
        </w:rPr>
        <w:t>Trends in Ecology and Evolution</w:t>
      </w:r>
      <w:r>
        <w:rPr>
          <w:rFonts w:ascii="TeX Gyre Termes" w:hAnsi="TeX Gyre Termes"/>
        </w:rPr>
        <w:t xml:space="preserve">. </w:t>
      </w:r>
      <w:hyperlink r:id="rId37">
        <w:r>
          <w:rPr>
            <w:rStyle w:val="Hyperlink"/>
            <w:rFonts w:ascii="TeX Gyre Termes" w:hAnsi="TeX Gyre Termes"/>
          </w:rPr>
          <w:t>https://doi.org/10.1016/j.tree.2006.02.002</w:t>
        </w:r>
      </w:hyperlink>
      <w:bookmarkEnd w:id="63"/>
    </w:p>
    <w:p>
      <w:pPr>
        <w:pStyle w:val="Bibliography"/>
        <w:rPr/>
      </w:pPr>
      <w:bookmarkStart w:id="64" w:name="ref-mcmurdie2013"/>
      <w:r>
        <w:rPr>
          <w:rFonts w:ascii="TeX Gyre Termes" w:hAnsi="TeX Gyre Termes"/>
        </w:rPr>
        <w:t xml:space="preserve">McMurdie, P. J., &amp; Holmes, S. (2013). Phyloseq: An R Package for Reproducible Interactive Analysis and Graphics of Microbiome Census Data. </w:t>
      </w:r>
      <w:r>
        <w:rPr>
          <w:rFonts w:ascii="TeX Gyre Termes" w:hAnsi="TeX Gyre Termes"/>
          <w:i/>
          <w:iCs/>
        </w:rPr>
        <w:t>PLoS ONE</w:t>
      </w:r>
      <w:r>
        <w:rPr>
          <w:rFonts w:ascii="TeX Gyre Termes" w:hAnsi="TeX Gyre Termes"/>
        </w:rPr>
        <w:t xml:space="preserve">, </w:t>
      </w:r>
      <w:r>
        <w:rPr>
          <w:rFonts w:ascii="TeX Gyre Termes" w:hAnsi="TeX Gyre Termes"/>
          <w:i/>
          <w:iCs/>
        </w:rPr>
        <w:t>8</w:t>
      </w:r>
      <w:r>
        <w:rPr>
          <w:rFonts w:ascii="TeX Gyre Termes" w:hAnsi="TeX Gyre Termes"/>
        </w:rPr>
        <w:t xml:space="preserve">(4), e61217. </w:t>
      </w:r>
      <w:hyperlink r:id="rId38">
        <w:r>
          <w:rPr>
            <w:rStyle w:val="Hyperlink"/>
            <w:rFonts w:ascii="TeX Gyre Termes" w:hAnsi="TeX Gyre Termes"/>
          </w:rPr>
          <w:t>https://doi.org/10.1371/journal.pone.0061217</w:t>
        </w:r>
      </w:hyperlink>
      <w:bookmarkEnd w:id="64"/>
    </w:p>
    <w:p>
      <w:pPr>
        <w:pStyle w:val="Bibliography"/>
        <w:rPr/>
      </w:pPr>
      <w:bookmarkStart w:id="65" w:name="ref-mcmurdie2014"/>
      <w:r>
        <w:rPr>
          <w:rFonts w:ascii="TeX Gyre Termes" w:hAnsi="TeX Gyre Termes"/>
        </w:rPr>
        <w:t xml:space="preserve">McMurdie, P. J., &amp; Holmes, S. (2014). Waste Not, Want Not: Why Rarefying Microbiome Data Is Inadmissible. </w:t>
      </w:r>
      <w:r>
        <w:rPr>
          <w:rFonts w:ascii="TeX Gyre Termes" w:hAnsi="TeX Gyre Termes"/>
          <w:i/>
          <w:iCs/>
        </w:rPr>
        <w:t>PLoS Computational Biology</w:t>
      </w:r>
      <w:r>
        <w:rPr>
          <w:rFonts w:ascii="TeX Gyre Termes" w:hAnsi="TeX Gyre Termes"/>
        </w:rPr>
        <w:t xml:space="preserve">, </w:t>
      </w:r>
      <w:r>
        <w:rPr>
          <w:rFonts w:ascii="TeX Gyre Termes" w:hAnsi="TeX Gyre Termes"/>
          <w:i/>
          <w:iCs/>
        </w:rPr>
        <w:t>10</w:t>
      </w:r>
      <w:r>
        <w:rPr>
          <w:rFonts w:ascii="TeX Gyre Termes" w:hAnsi="TeX Gyre Termes"/>
        </w:rPr>
        <w:t xml:space="preserve">(4), e1003531. </w:t>
      </w:r>
      <w:hyperlink r:id="rId39">
        <w:r>
          <w:rPr>
            <w:rStyle w:val="Hyperlink"/>
            <w:rFonts w:ascii="TeX Gyre Termes" w:hAnsi="TeX Gyre Termes"/>
          </w:rPr>
          <w:t>https://doi.org/10.1371/journal.pcbi.1003531</w:t>
        </w:r>
      </w:hyperlink>
      <w:bookmarkEnd w:id="65"/>
    </w:p>
    <w:p>
      <w:pPr>
        <w:pStyle w:val="Bibliography"/>
        <w:rPr/>
      </w:pPr>
      <w:bookmarkStart w:id="66" w:name="ref-mejia2014"/>
      <w:r>
        <w:rPr>
          <w:rFonts w:ascii="TeX Gyre Termes" w:hAnsi="TeX Gyre Termes"/>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rFonts w:ascii="TeX Gyre Termes" w:hAnsi="TeX Gyre Termes"/>
          <w:i/>
          <w:iCs/>
        </w:rPr>
        <w:t>Frontiers in Microbiology</w:t>
      </w:r>
      <w:r>
        <w:rPr>
          <w:rFonts w:ascii="TeX Gyre Termes" w:hAnsi="TeX Gyre Termes"/>
        </w:rPr>
        <w:t xml:space="preserve">, </w:t>
      </w:r>
      <w:r>
        <w:rPr>
          <w:rFonts w:ascii="TeX Gyre Termes" w:hAnsi="TeX Gyre Termes"/>
          <w:i/>
          <w:iCs/>
        </w:rPr>
        <w:t>5</w:t>
      </w:r>
      <w:r>
        <w:rPr>
          <w:rFonts w:ascii="TeX Gyre Termes" w:hAnsi="TeX Gyre Termes"/>
        </w:rPr>
        <w:t xml:space="preserve">, 1–16. </w:t>
      </w:r>
      <w:hyperlink r:id="rId40">
        <w:r>
          <w:rPr>
            <w:rStyle w:val="Hyperlink"/>
            <w:rFonts w:ascii="TeX Gyre Termes" w:hAnsi="TeX Gyre Termes"/>
          </w:rPr>
          <w:t>https://doi.org/10.3389/fmicb.2014.00479</w:t>
        </w:r>
      </w:hyperlink>
      <w:bookmarkEnd w:id="66"/>
    </w:p>
    <w:p>
      <w:pPr>
        <w:pStyle w:val="Bibliography"/>
        <w:rPr/>
      </w:pPr>
      <w:bookmarkStart w:id="67" w:name="ref-mejia2008"/>
      <w:r>
        <w:rPr>
          <w:rFonts w:ascii="TeX Gyre Termes" w:hAnsi="TeX Gyre Termes"/>
        </w:rPr>
        <w:t xml:space="preserve">Mejía, L. C., Rojas, E. I., Maynard, Z., Bael, S. V., Arnold, A. E., Hebbar, P., Samuels, G. J., Robbins, N., &amp; Herre, E. A. (2008). Endophytic fungi as biocontrol agents of Theobroma cacao pathogens. </w:t>
      </w:r>
      <w:r>
        <w:rPr>
          <w:rFonts w:ascii="TeX Gyre Termes" w:hAnsi="TeX Gyre Termes"/>
          <w:i/>
          <w:iCs/>
        </w:rPr>
        <w:t>Biological Control</w:t>
      </w:r>
      <w:r>
        <w:rPr>
          <w:rFonts w:ascii="TeX Gyre Termes" w:hAnsi="TeX Gyre Termes"/>
        </w:rPr>
        <w:t xml:space="preserve">, </w:t>
      </w:r>
      <w:r>
        <w:rPr>
          <w:rFonts w:ascii="TeX Gyre Termes" w:hAnsi="TeX Gyre Termes"/>
          <w:i/>
          <w:iCs/>
        </w:rPr>
        <w:t>46</w:t>
      </w:r>
      <w:r>
        <w:rPr>
          <w:rFonts w:ascii="TeX Gyre Termes" w:hAnsi="TeX Gyre Termes"/>
        </w:rPr>
        <w:t xml:space="preserve">(1), 4–14. </w:t>
      </w:r>
      <w:r>
        <w:rPr>
          <w:rStyle w:val="Hyperlink"/>
          <w:rFonts w:ascii="TeX Gyre Termes" w:hAnsi="TeX Gyre Termes"/>
        </w:rPr>
        <w:t>https://doi.org/10.1016/j.biocontrol.2008.01.012</w:t>
      </w:r>
      <w:bookmarkEnd w:id="67"/>
    </w:p>
    <w:p>
      <w:pPr>
        <w:pStyle w:val="Bibliography"/>
        <w:rPr>
          <w:rFonts w:ascii="TeX Gyre Termes" w:hAnsi="TeX Gyre Termes"/>
        </w:rPr>
      </w:pPr>
      <w:r>
        <w:rPr>
          <w:rFonts w:ascii="TeX Gyre Termes" w:hAnsi="TeX Gyre Termes"/>
        </w:rPr>
        <w:t xml:space="preserve">Niklas, K. J., Shi, P., Johan Gielis, Schrader, J., &amp; Ülo Niinemets. (2023). Editorial: Leaf functional traits: Ecological and evolutionary implications. Frontiers in Plant Science, 14. </w:t>
      </w:r>
      <w:hyperlink r:id="rId41">
        <w:r>
          <w:rPr>
            <w:rStyle w:val="Hyperlink"/>
            <w:rFonts w:ascii="TeX Gyre Termes" w:hAnsi="TeX Gyre Termes"/>
          </w:rPr>
          <w:t>https://doi.org/10.3389/fpls.2023.1169558</w:t>
        </w:r>
      </w:hyperlink>
    </w:p>
    <w:p>
      <w:pPr>
        <w:pStyle w:val="Bibliography"/>
        <w:rPr/>
      </w:pPr>
      <w:bookmarkStart w:id="68" w:name="ref-oita2021"/>
      <w:r>
        <w:rPr>
          <w:rFonts w:ascii="TeX Gyre Termes" w:hAnsi="TeX Gyre Termes"/>
        </w:rPr>
        <w:t xml:space="preserve">Oita, S., Ibáñez, A., Lutzoni, F., Miadlikowska, J., Geml, J., Lewis, L. A., Hom, E. F. Y., Carbone, I., U’Ren, J. M., &amp; Arnold, A. E. (2021). Climate and seasonality drive the richness and composition of tropical fungal endophytes at a landscape scale. </w:t>
      </w:r>
      <w:r>
        <w:rPr>
          <w:rFonts w:ascii="TeX Gyre Termes" w:hAnsi="TeX Gyre Termes"/>
          <w:i/>
          <w:iCs/>
        </w:rPr>
        <w:t>Communications Biology</w:t>
      </w:r>
      <w:r>
        <w:rPr>
          <w:rFonts w:ascii="TeX Gyre Termes" w:hAnsi="TeX Gyre Termes"/>
        </w:rPr>
        <w:t xml:space="preserve">, </w:t>
      </w:r>
      <w:r>
        <w:rPr>
          <w:rFonts w:ascii="TeX Gyre Termes" w:hAnsi="TeX Gyre Termes"/>
          <w:i/>
          <w:iCs/>
        </w:rPr>
        <w:t>4</w:t>
      </w:r>
      <w:r>
        <w:rPr>
          <w:rFonts w:ascii="TeX Gyre Termes" w:hAnsi="TeX Gyre Termes"/>
        </w:rPr>
        <w:t xml:space="preserve">(1), 313. </w:t>
      </w:r>
      <w:hyperlink r:id="rId42">
        <w:r>
          <w:rPr>
            <w:rStyle w:val="Hyperlink"/>
            <w:rFonts w:ascii="TeX Gyre Termes" w:hAnsi="TeX Gyre Termes"/>
          </w:rPr>
          <w:t>https://doi.org/10.1038/s42003-021-01826-7</w:t>
        </w:r>
      </w:hyperlink>
      <w:bookmarkEnd w:id="68"/>
    </w:p>
    <w:p>
      <w:pPr>
        <w:pStyle w:val="Bibliography"/>
        <w:rPr/>
      </w:pPr>
      <w:bookmarkStart w:id="69" w:name="ref-oksanen2022"/>
      <w:r>
        <w:rPr>
          <w:rFonts w:ascii="TeX Gyre Termes" w:hAnsi="TeX Gyre Termes"/>
        </w:rPr>
        <w:t xml:space="preserve">Oksanen, J., Simpson, G. L., Blanchet, F. G., Kindt, R., Legendre, P., Minchin, P. R., O’Hara, R. B., Solymos, P., Stevens, M. H. H., Szoecs, E., Wagner, H., Barbour, M., Bedward, M., Bolker, B., Borcard, D., Carvalho, G., Chirico, M., De Caceres, M., Durand, S., … Weedon, J. (2022). </w:t>
      </w:r>
      <w:r>
        <w:rPr>
          <w:rFonts w:ascii="TeX Gyre Termes" w:hAnsi="TeX Gyre Termes"/>
          <w:i/>
          <w:iCs/>
        </w:rPr>
        <w:t>Vegan: Community Ecology Package</w:t>
      </w:r>
      <w:r>
        <w:rPr>
          <w:rFonts w:ascii="TeX Gyre Termes" w:hAnsi="TeX Gyre Termes"/>
        </w:rPr>
        <w:t xml:space="preserve">. </w:t>
      </w:r>
      <w:hyperlink r:id="rId43">
        <w:r>
          <w:rPr>
            <w:rStyle w:val="Hyperlink"/>
            <w:rFonts w:ascii="TeX Gyre Termes" w:hAnsi="TeX Gyre Termes"/>
          </w:rPr>
          <w:t>https://github.com/vegandevs/vegan</w:t>
        </w:r>
      </w:hyperlink>
      <w:bookmarkEnd w:id="69"/>
    </w:p>
    <w:p>
      <w:pPr>
        <w:pStyle w:val="Bibliography"/>
        <w:rPr/>
      </w:pPr>
      <w:bookmarkStart w:id="70" w:name="ref-pinheiro2023"/>
      <w:r>
        <w:rPr>
          <w:rFonts w:ascii="TeX Gyre Termes" w:hAnsi="TeX Gyre Termes"/>
        </w:rPr>
        <w:t xml:space="preserve">Pinheiro, J., Bates, D., &amp; R Core Team. (2023). </w:t>
      </w:r>
      <w:r>
        <w:rPr>
          <w:rFonts w:ascii="TeX Gyre Termes" w:hAnsi="TeX Gyre Termes"/>
          <w:i/>
          <w:iCs/>
        </w:rPr>
        <w:t>Nlme: Linear and nonlinear mixed effects models</w:t>
      </w:r>
      <w:r>
        <w:rPr>
          <w:rFonts w:ascii="TeX Gyre Termes" w:hAnsi="TeX Gyre Termes"/>
        </w:rPr>
        <w:t xml:space="preserve"> [Manual]. </w:t>
      </w:r>
      <w:hyperlink r:id="rId44">
        <w:r>
          <w:rPr>
            <w:rStyle w:val="Hyperlink"/>
            <w:rFonts w:ascii="TeX Gyre Termes" w:hAnsi="TeX Gyre Termes"/>
          </w:rPr>
          <w:t>https://CRAN.R-project.org/package=nlme</w:t>
        </w:r>
      </w:hyperlink>
      <w:bookmarkEnd w:id="70"/>
    </w:p>
    <w:p>
      <w:pPr>
        <w:pStyle w:val="Bibliography"/>
        <w:rPr/>
      </w:pPr>
      <w:bookmarkStart w:id="71" w:name="ref-poorter2006"/>
      <w:r>
        <w:rPr>
          <w:rFonts w:ascii="TeX Gyre Termes" w:hAnsi="TeX Gyre Termes"/>
        </w:rPr>
        <w:t xml:space="preserve">Poorter, L., &amp; Bongers, F. (2006). LEAF TRAITS ARE GOOD PREDICTORS OF PLANT PERFORMANCE ACROSS 53 RAIN FOREST SPECIES. </w:t>
      </w:r>
      <w:r>
        <w:rPr>
          <w:rFonts w:ascii="TeX Gyre Termes" w:hAnsi="TeX Gyre Termes"/>
          <w:i/>
          <w:iCs/>
        </w:rPr>
        <w:t>Ecology</w:t>
      </w:r>
      <w:r>
        <w:rPr>
          <w:rFonts w:ascii="TeX Gyre Termes" w:hAnsi="TeX Gyre Termes"/>
        </w:rPr>
        <w:t xml:space="preserve">, </w:t>
      </w:r>
      <w:r>
        <w:rPr>
          <w:rFonts w:ascii="TeX Gyre Termes" w:hAnsi="TeX Gyre Termes"/>
          <w:i/>
          <w:iCs/>
        </w:rPr>
        <w:t>87</w:t>
      </w:r>
      <w:r>
        <w:rPr>
          <w:rFonts w:ascii="TeX Gyre Termes" w:hAnsi="TeX Gyre Termes"/>
        </w:rPr>
        <w:t xml:space="preserve">(7), 1733–1743. </w:t>
      </w:r>
      <w:hyperlink r:id="rId45">
        <w:r>
          <w:rPr>
            <w:rStyle w:val="Hyperlink"/>
            <w:rFonts w:ascii="TeX Gyre Termes" w:hAnsi="TeX Gyre Termes"/>
          </w:rPr>
          <w:t>https://doi.org/10.1890/0012-9658(2006)87[1733:LTAGPO]2.0.CO;2</w:t>
        </w:r>
      </w:hyperlink>
      <w:bookmarkEnd w:id="71"/>
    </w:p>
    <w:p>
      <w:pPr>
        <w:pStyle w:val="Bibliography"/>
        <w:rPr/>
      </w:pPr>
      <w:bookmarkStart w:id="72" w:name="ref-porras-alfaro2011"/>
      <w:r>
        <w:rPr>
          <w:rFonts w:ascii="TeX Gyre Termes" w:hAnsi="TeX Gyre Termes"/>
        </w:rPr>
        <w:t xml:space="preserve">Porras-Alfaro, A., &amp; Bayman, P. (2011). Hidden Fungi, Emergent Properties: Endophytes and Microbiomes. </w:t>
      </w:r>
      <w:r>
        <w:rPr>
          <w:rFonts w:ascii="TeX Gyre Termes" w:hAnsi="TeX Gyre Termes"/>
          <w:i/>
          <w:iCs/>
        </w:rPr>
        <w:t>Annual Review of Phytopathology</w:t>
      </w:r>
      <w:r>
        <w:rPr>
          <w:rFonts w:ascii="TeX Gyre Termes" w:hAnsi="TeX Gyre Termes"/>
        </w:rPr>
        <w:t xml:space="preserve">, </w:t>
      </w:r>
      <w:r>
        <w:rPr>
          <w:rFonts w:ascii="TeX Gyre Termes" w:hAnsi="TeX Gyre Termes"/>
          <w:i/>
          <w:iCs/>
        </w:rPr>
        <w:t>49</w:t>
      </w:r>
      <w:r>
        <w:rPr>
          <w:rFonts w:ascii="TeX Gyre Termes" w:hAnsi="TeX Gyre Termes"/>
        </w:rPr>
        <w:t xml:space="preserve">(1), 291–315. </w:t>
      </w:r>
      <w:hyperlink r:id="rId46">
        <w:r>
          <w:rPr>
            <w:rStyle w:val="Hyperlink"/>
            <w:rFonts w:ascii="TeX Gyre Termes" w:hAnsi="TeX Gyre Termes"/>
          </w:rPr>
          <w:t>https://doi.org/10.1146/annurev-phyto-080508-081831</w:t>
        </w:r>
      </w:hyperlink>
      <w:bookmarkEnd w:id="72"/>
    </w:p>
    <w:p>
      <w:pPr>
        <w:pStyle w:val="Bibliography"/>
        <w:rPr/>
      </w:pPr>
      <w:bookmarkStart w:id="73" w:name="ref-rcoreteam2023"/>
      <w:r>
        <w:rPr>
          <w:rFonts w:ascii="TeX Gyre Termes" w:hAnsi="TeX Gyre Termes"/>
        </w:rPr>
        <w:t xml:space="preserve">R Core Team. (2023). </w:t>
      </w:r>
      <w:r>
        <w:rPr>
          <w:rFonts w:ascii="TeX Gyre Termes" w:hAnsi="TeX Gyre Termes"/>
          <w:i/>
          <w:iCs/>
        </w:rPr>
        <w:t>R: A Language and Environment for Statistical Computing</w:t>
      </w:r>
      <w:r>
        <w:rPr>
          <w:rFonts w:ascii="TeX Gyre Termes" w:hAnsi="TeX Gyre Termes"/>
        </w:rPr>
        <w:t xml:space="preserve"> [Computer software]. R Foundation for Statistical Computing. </w:t>
      </w:r>
      <w:hyperlink r:id="rId47">
        <w:r>
          <w:rPr>
            <w:rStyle w:val="Hyperlink"/>
            <w:rFonts w:ascii="TeX Gyre Termes" w:hAnsi="TeX Gyre Termes"/>
          </w:rPr>
          <w:t>https://www.R-project.org/</w:t>
        </w:r>
      </w:hyperlink>
      <w:bookmarkEnd w:id="73"/>
    </w:p>
    <w:p>
      <w:pPr>
        <w:pStyle w:val="Bibliography"/>
        <w:rPr/>
      </w:pPr>
      <w:bookmarkStart w:id="74" w:name="ref-rodriguez2009"/>
      <w:r>
        <w:rPr>
          <w:rFonts w:ascii="TeX Gyre Termes" w:hAnsi="TeX Gyre Termes"/>
        </w:rPr>
        <w:t xml:space="preserve">Rodriguez, R. J., White, J. F., Arnold, A. E., &amp; Redman, R. S. (2009). Fungal endophytes: Diversity and functional roles. </w:t>
      </w:r>
      <w:r>
        <w:rPr>
          <w:rFonts w:ascii="TeX Gyre Termes" w:hAnsi="TeX Gyre Termes"/>
          <w:i/>
          <w:iCs/>
        </w:rPr>
        <w:t>New Phytologist</w:t>
      </w:r>
      <w:r>
        <w:rPr>
          <w:rFonts w:ascii="TeX Gyre Termes" w:hAnsi="TeX Gyre Termes"/>
        </w:rPr>
        <w:t xml:space="preserve">, </w:t>
      </w:r>
      <w:r>
        <w:rPr>
          <w:rFonts w:ascii="TeX Gyre Termes" w:hAnsi="TeX Gyre Termes"/>
          <w:i/>
          <w:iCs/>
        </w:rPr>
        <w:t>182</w:t>
      </w:r>
      <w:r>
        <w:rPr>
          <w:rFonts w:ascii="TeX Gyre Termes" w:hAnsi="TeX Gyre Termes"/>
        </w:rPr>
        <w:t xml:space="preserve">(2), 314–330. </w:t>
      </w:r>
      <w:hyperlink r:id="rId48">
        <w:r>
          <w:rPr>
            <w:rStyle w:val="Hyperlink"/>
            <w:rFonts w:ascii="TeX Gyre Termes" w:hAnsi="TeX Gyre Termes"/>
          </w:rPr>
          <w:t>https://doi.org/10.1111/j.1469-8137.2009.02773.x</w:t>
        </w:r>
      </w:hyperlink>
      <w:bookmarkEnd w:id="74"/>
    </w:p>
    <w:p>
      <w:pPr>
        <w:pStyle w:val="Bibliography"/>
        <w:rPr/>
      </w:pPr>
      <w:bookmarkStart w:id="75" w:name="ref-rognes2016"/>
      <w:r>
        <w:rPr>
          <w:rFonts w:ascii="TeX Gyre Termes" w:hAnsi="TeX Gyre Termes"/>
        </w:rPr>
        <w:t xml:space="preserve">Rognes, T., Flouri, T., Nichols, B., Quince, C., &amp; Mahé, F. (2016). VSEARCH: A versatile open source tool for metagenomics. </w:t>
      </w:r>
      <w:r>
        <w:rPr>
          <w:rFonts w:ascii="TeX Gyre Termes" w:hAnsi="TeX Gyre Termes"/>
          <w:i/>
          <w:iCs/>
        </w:rPr>
        <w:t>PeerJ</w:t>
      </w:r>
      <w:r>
        <w:rPr>
          <w:rFonts w:ascii="TeX Gyre Termes" w:hAnsi="TeX Gyre Termes"/>
        </w:rPr>
        <w:t xml:space="preserve">, </w:t>
      </w:r>
      <w:r>
        <w:rPr>
          <w:rFonts w:ascii="TeX Gyre Termes" w:hAnsi="TeX Gyre Termes"/>
          <w:i/>
          <w:iCs/>
        </w:rPr>
        <w:t>4</w:t>
      </w:r>
      <w:r>
        <w:rPr>
          <w:rFonts w:ascii="TeX Gyre Termes" w:hAnsi="TeX Gyre Termes"/>
        </w:rPr>
        <w:t xml:space="preserve">, e2584. </w:t>
      </w:r>
      <w:hyperlink r:id="rId49">
        <w:r>
          <w:rPr>
            <w:rStyle w:val="Hyperlink"/>
            <w:rFonts w:ascii="TeX Gyre Termes" w:hAnsi="TeX Gyre Termes"/>
          </w:rPr>
          <w:t>https://doi.org/10.7717/peerj.2584</w:t>
        </w:r>
      </w:hyperlink>
      <w:bookmarkEnd w:id="75"/>
    </w:p>
    <w:p>
      <w:pPr>
        <w:pStyle w:val="Bibliography"/>
        <w:rPr/>
      </w:pPr>
      <w:bookmarkStart w:id="76" w:name="ref-sarmiento2017"/>
      <w:r>
        <w:rPr>
          <w:rFonts w:ascii="TeX Gyre Termes" w:hAnsi="TeX Gyre Termes"/>
        </w:rPr>
        <w:t xml:space="preserve">Sarmiento, C., Zalamea, P. C., Dalling, J. W., Davis, A. S., Simon, S. M., U’Ren, J. M., &amp; Arnold, A. E. (2017). Soilborne fungi have host affinity and host-specific effects on seed germination and survival in a lowland tropical forest. </w:t>
      </w:r>
      <w:r>
        <w:rPr>
          <w:rFonts w:ascii="TeX Gyre Termes" w:hAnsi="TeX Gyre Termes"/>
          <w:i/>
          <w:iCs/>
        </w:rPr>
        <w:t>Proceedings of the National Academy of Sciences of the United States of America</w:t>
      </w:r>
      <w:r>
        <w:rPr>
          <w:rFonts w:ascii="TeX Gyre Termes" w:hAnsi="TeX Gyre Termes"/>
        </w:rPr>
        <w:t xml:space="preserve">, </w:t>
      </w:r>
      <w:r>
        <w:rPr>
          <w:rFonts w:ascii="TeX Gyre Termes" w:hAnsi="TeX Gyre Termes"/>
          <w:i/>
          <w:iCs/>
        </w:rPr>
        <w:t>114</w:t>
      </w:r>
      <w:r>
        <w:rPr>
          <w:rFonts w:ascii="TeX Gyre Termes" w:hAnsi="TeX Gyre Termes"/>
        </w:rPr>
        <w:t xml:space="preserve">(43), 11458–11463. </w:t>
      </w:r>
      <w:r>
        <w:rPr>
          <w:rStyle w:val="Hyperlink"/>
          <w:rFonts w:ascii="TeX Gyre Termes" w:hAnsi="TeX Gyre Termes"/>
        </w:rPr>
        <w:t>https://doi.org/10.1073/pnas.1706324114</w:t>
      </w:r>
      <w:bookmarkEnd w:id="76"/>
    </w:p>
    <w:p>
      <w:pPr>
        <w:pStyle w:val="Bibliography"/>
        <w:rPr>
          <w:rFonts w:ascii="TeX Gyre Termes" w:hAnsi="TeX Gyre Termes"/>
        </w:rPr>
      </w:pPr>
      <w:r>
        <w:rPr>
          <w:rFonts w:ascii="TeX Gyre Termes" w:hAnsi="TeX Gyre Termes"/>
        </w:rPr>
        <w:t xml:space="preserve">Saunders, M., Glenn, A. E., &amp; Kohn, L. M. (2010). Exploring the evolutionary ecology of fungal endophytes in agricultural systems: using functional traits to reveal mechanisms in community processes. Evolutionary Applications, 3(5-6), 525–537. </w:t>
      </w:r>
      <w:hyperlink r:id="rId50">
        <w:r>
          <w:rPr>
            <w:rStyle w:val="Hyperlink"/>
            <w:rFonts w:ascii="TeX Gyre Termes" w:hAnsi="TeX Gyre Termes"/>
          </w:rPr>
          <w:t>https://doi.org/10.1111/j.1752-4571.2010.00141.x</w:t>
        </w:r>
      </w:hyperlink>
    </w:p>
    <w:p>
      <w:pPr>
        <w:pStyle w:val="Bibliography"/>
        <w:rPr/>
      </w:pPr>
      <w:bookmarkStart w:id="77" w:name="ref-schneider2012"/>
      <w:r>
        <w:rPr>
          <w:rFonts w:ascii="TeX Gyre Termes" w:hAnsi="TeX Gyre Termes"/>
        </w:rPr>
        <w:t xml:space="preserve">Schneider, C. A., Rasband, W. S., &amp; Eliceiri, K. W. (2012). NIH Image to ImageJ: 25 years of image analysis. </w:t>
      </w:r>
      <w:r>
        <w:rPr>
          <w:rFonts w:ascii="TeX Gyre Termes" w:hAnsi="TeX Gyre Termes"/>
          <w:i/>
          <w:iCs/>
        </w:rPr>
        <w:t>Nature Methods</w:t>
      </w:r>
      <w:r>
        <w:rPr>
          <w:rFonts w:ascii="TeX Gyre Termes" w:hAnsi="TeX Gyre Termes"/>
        </w:rPr>
        <w:t xml:space="preserve">, </w:t>
      </w:r>
      <w:r>
        <w:rPr>
          <w:rFonts w:ascii="TeX Gyre Termes" w:hAnsi="TeX Gyre Termes"/>
          <w:i/>
          <w:iCs/>
        </w:rPr>
        <w:t>9</w:t>
      </w:r>
      <w:r>
        <w:rPr>
          <w:rFonts w:ascii="TeX Gyre Termes" w:hAnsi="TeX Gyre Termes"/>
        </w:rPr>
        <w:t xml:space="preserve">(7), 671–675. </w:t>
      </w:r>
      <w:hyperlink r:id="rId51">
        <w:r>
          <w:rPr>
            <w:rStyle w:val="Hyperlink"/>
            <w:rFonts w:ascii="TeX Gyre Termes" w:hAnsi="TeX Gyre Termes"/>
          </w:rPr>
          <w:t>https://doi.org/10.1038/nmeth.2089</w:t>
        </w:r>
      </w:hyperlink>
      <w:bookmarkEnd w:id="77"/>
    </w:p>
    <w:p>
      <w:pPr>
        <w:pStyle w:val="Bibliography"/>
        <w:rPr/>
      </w:pPr>
      <w:bookmarkStart w:id="78" w:name="ref-stamp2003"/>
      <w:r>
        <w:rPr>
          <w:rFonts w:ascii="TeX Gyre Termes" w:hAnsi="TeX Gyre Termes"/>
        </w:rPr>
        <w:t xml:space="preserve">Stamp, N. (2003). Out of the quagmire of plant defense hypotheses. </w:t>
      </w:r>
      <w:r>
        <w:rPr>
          <w:rFonts w:ascii="TeX Gyre Termes" w:hAnsi="TeX Gyre Termes"/>
          <w:i/>
          <w:iCs/>
        </w:rPr>
        <w:t>Quarterly Review of Biology</w:t>
      </w:r>
      <w:r>
        <w:rPr>
          <w:rFonts w:ascii="TeX Gyre Termes" w:hAnsi="TeX Gyre Termes"/>
        </w:rPr>
        <w:t xml:space="preserve">, </w:t>
      </w:r>
      <w:r>
        <w:rPr>
          <w:rFonts w:ascii="TeX Gyre Termes" w:hAnsi="TeX Gyre Termes"/>
          <w:i/>
          <w:iCs/>
        </w:rPr>
        <w:t>78</w:t>
      </w:r>
      <w:r>
        <w:rPr>
          <w:rFonts w:ascii="TeX Gyre Termes" w:hAnsi="TeX Gyre Termes"/>
        </w:rPr>
        <w:t xml:space="preserve">(1), 23–55. </w:t>
      </w:r>
      <w:hyperlink r:id="rId52">
        <w:r>
          <w:rPr>
            <w:rStyle w:val="Hyperlink"/>
            <w:rFonts w:ascii="TeX Gyre Termes" w:hAnsi="TeX Gyre Termes"/>
          </w:rPr>
          <w:t>https://doi.org/10.1086/367580</w:t>
        </w:r>
      </w:hyperlink>
      <w:bookmarkEnd w:id="78"/>
    </w:p>
    <w:p>
      <w:pPr>
        <w:pStyle w:val="Bibliography"/>
        <w:rPr/>
      </w:pPr>
      <w:bookmarkStart w:id="79" w:name="ref-tellezTraits2022"/>
      <w:r>
        <w:rPr>
          <w:rFonts w:ascii="TeX Gyre Termes" w:hAnsi="TeX Gyre Termes"/>
        </w:rPr>
        <w:t xml:space="preserve">Tellez, P. H., Arnold, A. E., Leo, A. B., Kitajima, K., &amp; Van Bael, S. A. (2022). Traits along the leaf economics spectrum are associated with communities of foliar endophytic symbionts. </w:t>
      </w:r>
      <w:r>
        <w:rPr>
          <w:rFonts w:ascii="TeX Gyre Termes" w:hAnsi="TeX Gyre Termes"/>
          <w:i/>
          <w:iCs/>
        </w:rPr>
        <w:t>Frontiers in Microbiology</w:t>
      </w:r>
      <w:r>
        <w:rPr>
          <w:rFonts w:ascii="TeX Gyre Termes" w:hAnsi="TeX Gyre Termes"/>
        </w:rPr>
        <w:t xml:space="preserve">, </w:t>
      </w:r>
      <w:r>
        <w:rPr>
          <w:rFonts w:ascii="TeX Gyre Termes" w:hAnsi="TeX Gyre Termes"/>
          <w:i/>
          <w:iCs/>
        </w:rPr>
        <w:t>13</w:t>
      </w:r>
      <w:r>
        <w:rPr>
          <w:rFonts w:ascii="TeX Gyre Termes" w:hAnsi="TeX Gyre Termes"/>
        </w:rPr>
        <w:t xml:space="preserve">, 927780. </w:t>
      </w:r>
      <w:hyperlink r:id="rId53">
        <w:r>
          <w:rPr>
            <w:rStyle w:val="Hyperlink"/>
            <w:rFonts w:ascii="TeX Gyre Termes" w:hAnsi="TeX Gyre Termes"/>
          </w:rPr>
          <w:t>https://doi.org/lutzoni</w:t>
        </w:r>
      </w:hyperlink>
      <w:bookmarkEnd w:id="79"/>
    </w:p>
    <w:p>
      <w:pPr>
        <w:pStyle w:val="Bibliography"/>
        <w:rPr/>
      </w:pPr>
      <w:bookmarkStart w:id="80" w:name="ref-tellezRedCol2016"/>
      <w:r>
        <w:rPr>
          <w:rFonts w:ascii="TeX Gyre Termes" w:hAnsi="TeX Gyre Termes"/>
        </w:rPr>
        <w:t xml:space="preserve">Tellez, P. H., Rojas, E., &amp; Van Bael, S. (2016). Red coloration in young tropical leaves associated with reduced fungal pathogen damage. </w:t>
      </w:r>
      <w:r>
        <w:rPr>
          <w:rFonts w:ascii="TeX Gyre Termes" w:hAnsi="TeX Gyre Termes"/>
          <w:i/>
          <w:iCs/>
        </w:rPr>
        <w:t>Biotropica</w:t>
      </w:r>
      <w:r>
        <w:rPr>
          <w:rFonts w:ascii="TeX Gyre Termes" w:hAnsi="TeX Gyre Termes"/>
        </w:rPr>
        <w:t xml:space="preserve">, </w:t>
      </w:r>
      <w:r>
        <w:rPr>
          <w:rFonts w:ascii="TeX Gyre Termes" w:hAnsi="TeX Gyre Termes"/>
          <w:i/>
          <w:iCs/>
        </w:rPr>
        <w:t>48</w:t>
      </w:r>
      <w:r>
        <w:rPr>
          <w:rFonts w:ascii="TeX Gyre Termes" w:hAnsi="TeX Gyre Termes"/>
        </w:rPr>
        <w:t xml:space="preserve">(2), 150–153. </w:t>
      </w:r>
      <w:hyperlink r:id="rId54">
        <w:r>
          <w:rPr>
            <w:rStyle w:val="Hyperlink"/>
            <w:rFonts w:ascii="TeX Gyre Termes" w:hAnsi="TeX Gyre Termes"/>
          </w:rPr>
          <w:t>https://doi.org/10.1111/btp.12303</w:t>
        </w:r>
      </w:hyperlink>
      <w:bookmarkEnd w:id="80"/>
    </w:p>
    <w:p>
      <w:pPr>
        <w:pStyle w:val="Bibliography"/>
        <w:rPr>
          <w:rFonts w:ascii="TeX Gyre Termes" w:hAnsi="TeX Gyre Termes"/>
        </w:rPr>
      </w:pPr>
      <w:bookmarkStart w:id="81" w:name="ref-uren2017"/>
      <w:r>
        <w:rPr>
          <w:rFonts w:ascii="TeX Gyre Termes" w:hAnsi="TeX Gyre Termes"/>
        </w:rPr>
        <w:t xml:space="preserve">U’Ren, J. M., &amp; Arnold, A. E. (2017). 96 well DNA Extraction Protocol for Plant and Lichen Tissue Stored in CTAB. </w:t>
      </w:r>
      <w:r>
        <w:rPr>
          <w:rFonts w:ascii="TeX Gyre Termes" w:hAnsi="TeX Gyre Termes"/>
          <w:i/>
          <w:iCs/>
        </w:rPr>
        <w:t>Protocols.io</w:t>
      </w:r>
      <w:r>
        <w:rPr>
          <w:rFonts w:ascii="TeX Gyre Termes" w:hAnsi="TeX Gyre Termes"/>
        </w:rPr>
        <w:t>, 1–5.</w:t>
      </w:r>
      <w:bookmarkEnd w:id="81"/>
    </w:p>
    <w:p>
      <w:pPr>
        <w:pStyle w:val="Bibliography"/>
        <w:rPr/>
      </w:pPr>
      <w:bookmarkStart w:id="82" w:name="ref-uren2019"/>
      <w:r>
        <w:rPr>
          <w:rFonts w:ascii="TeX Gyre Termes" w:hAnsi="TeX Gyre Termes"/>
        </w:rPr>
        <w:t xml:space="preserve">U’Ren, J. M., Lutzoni, F., Miadlikowska, J., Zimmerman, N. B., Carbone, I., May, G., &amp; Arnold, A. E. (2019). Host availability drives distributions of fungal endophytes in the imperilled boreal realm. </w:t>
      </w:r>
      <w:r>
        <w:rPr>
          <w:rFonts w:ascii="TeX Gyre Termes" w:hAnsi="TeX Gyre Termes"/>
          <w:i/>
          <w:iCs/>
        </w:rPr>
        <w:t>Nature Ecology &amp; Evolution</w:t>
      </w:r>
      <w:r>
        <w:rPr>
          <w:rFonts w:ascii="TeX Gyre Termes" w:hAnsi="TeX Gyre Termes"/>
        </w:rPr>
        <w:t xml:space="preserve">, </w:t>
      </w:r>
      <w:r>
        <w:rPr>
          <w:rFonts w:ascii="TeX Gyre Termes" w:hAnsi="TeX Gyre Termes"/>
          <w:i/>
          <w:iCs/>
        </w:rPr>
        <w:t>3</w:t>
      </w:r>
      <w:r>
        <w:rPr>
          <w:rFonts w:ascii="TeX Gyre Termes" w:hAnsi="TeX Gyre Termes"/>
        </w:rPr>
        <w:t xml:space="preserve">(10), 1430–1437. </w:t>
      </w:r>
      <w:hyperlink r:id="rId55">
        <w:r>
          <w:rPr>
            <w:rStyle w:val="Hyperlink"/>
            <w:rFonts w:ascii="TeX Gyre Termes" w:hAnsi="TeX Gyre Termes"/>
          </w:rPr>
          <w:t>https://doi.org/10.1038/s41559-019-0975-2</w:t>
        </w:r>
      </w:hyperlink>
      <w:bookmarkEnd w:id="82"/>
    </w:p>
    <w:p>
      <w:pPr>
        <w:pStyle w:val="Bibliography"/>
        <w:rPr/>
      </w:pPr>
      <w:bookmarkStart w:id="83" w:name="ref-weiss2017"/>
      <w:r>
        <w:rPr>
          <w:rFonts w:ascii="TeX Gyre Termes" w:hAnsi="TeX Gyre Termes"/>
        </w:rPr>
        <w:t xml:space="preserve">Weiss, S., Xu, Z. Z., Peddada, S., Amir, A., Bittinger, K., Gonzalez, A., Lozupone, C., Zaneveld, J. R., Vázquez-Baeza, Y., Birmingham, A., Hyde, E. R., &amp; Knight, R. (2017). Normalization and microbial differential abundance strategies depend upon data characteristics. </w:t>
      </w:r>
      <w:r>
        <w:rPr>
          <w:rFonts w:ascii="TeX Gyre Termes" w:hAnsi="TeX Gyre Termes"/>
          <w:i/>
          <w:iCs/>
        </w:rPr>
        <w:t>Microbiome</w:t>
      </w:r>
      <w:r>
        <w:rPr>
          <w:rFonts w:ascii="TeX Gyre Termes" w:hAnsi="TeX Gyre Termes"/>
        </w:rPr>
        <w:t xml:space="preserve">, </w:t>
      </w:r>
      <w:r>
        <w:rPr>
          <w:rFonts w:ascii="TeX Gyre Termes" w:hAnsi="TeX Gyre Termes"/>
          <w:i/>
          <w:iCs/>
        </w:rPr>
        <w:t>5</w:t>
      </w:r>
      <w:r>
        <w:rPr>
          <w:rFonts w:ascii="TeX Gyre Termes" w:hAnsi="TeX Gyre Termes"/>
        </w:rPr>
        <w:t xml:space="preserve">(1), 27. </w:t>
      </w:r>
      <w:hyperlink r:id="rId56">
        <w:r>
          <w:rPr>
            <w:rStyle w:val="Hyperlink"/>
            <w:rFonts w:ascii="TeX Gyre Termes" w:hAnsi="TeX Gyre Termes"/>
          </w:rPr>
          <w:t>https://doi.org/10.1186/s40168-017-0237-y</w:t>
        </w:r>
      </w:hyperlink>
      <w:bookmarkEnd w:id="83"/>
    </w:p>
    <w:p>
      <w:pPr>
        <w:pStyle w:val="Bibliography"/>
        <w:rPr/>
      </w:pPr>
      <w:bookmarkStart w:id="84" w:name="ref-wright2004"/>
      <w:r>
        <w:rPr>
          <w:rFonts w:ascii="TeX Gyre Termes" w:hAnsi="TeX Gyre Termes"/>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rFonts w:ascii="TeX Gyre Termes" w:hAnsi="TeX Gyre Termes"/>
          <w:i/>
          <w:iCs/>
        </w:rPr>
        <w:t>Nature</w:t>
      </w:r>
      <w:r>
        <w:rPr>
          <w:rFonts w:ascii="TeX Gyre Termes" w:hAnsi="TeX Gyre Termes"/>
        </w:rPr>
        <w:t xml:space="preserve">, </w:t>
      </w:r>
      <w:r>
        <w:rPr>
          <w:rFonts w:ascii="TeX Gyre Termes" w:hAnsi="TeX Gyre Termes"/>
          <w:i/>
          <w:iCs/>
        </w:rPr>
        <w:t>428</w:t>
      </w:r>
      <w:r>
        <w:rPr>
          <w:rFonts w:ascii="TeX Gyre Termes" w:hAnsi="TeX Gyre Termes"/>
        </w:rPr>
        <w:t xml:space="preserve">(6985), 821–827. </w:t>
      </w:r>
      <w:hyperlink r:id="rId57">
        <w:r>
          <w:rPr>
            <w:rStyle w:val="Hyperlink"/>
            <w:rFonts w:ascii="TeX Gyre Termes" w:hAnsi="TeX Gyre Termes"/>
          </w:rPr>
          <w:t>https://doi.org/10.1038/nature02403</w:t>
        </w:r>
      </w:hyperlink>
      <w:bookmarkEnd w:id="24"/>
      <w:bookmarkEnd w:id="25"/>
      <w:bookmarkEnd w:id="84"/>
    </w:p>
    <w:p>
      <w:pPr>
        <w:pStyle w:val="Heading1"/>
        <w:rPr>
          <w:rFonts w:ascii="TeX Gyre Termes" w:hAnsi="TeX Gyre Termes"/>
        </w:rPr>
      </w:pPr>
      <w:bookmarkStart w:id="85" w:name="figures"/>
      <w:r>
        <w:rPr/>
        <w:t>13. Figures</w:t>
      </w:r>
    </w:p>
    <w:p>
      <w:pPr>
        <w:pStyle w:val="Heading2"/>
        <w:rPr>
          <w:rFonts w:ascii="TeX Gyre Termes" w:hAnsi="TeX Gyre Termes"/>
        </w:rPr>
      </w:pPr>
      <w:bookmarkStart w:id="86" w:name="figure-1"/>
      <w:r>
        <w:rPr/>
        <w:t>13.1 Figure 1</w:t>
      </w:r>
    </w:p>
    <w:p>
      <w:pPr>
        <w:pStyle w:val="CaptionedFigure"/>
        <w:rPr>
          <w:rFonts w:ascii="TeX Gyre Termes" w:hAnsi="TeX Gyre Termes"/>
        </w:rPr>
      </w:pPr>
      <w:r>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58"/>
                    <a:stretch>
                      <a:fillRect/>
                    </a:stretch>
                  </pic:blipFill>
                  <pic:spPr bwMode="auto">
                    <a:xfrm>
                      <a:off x="0" y="0"/>
                      <a:ext cx="5943600" cy="3820795"/>
                    </a:xfrm>
                    <a:prstGeom prst="rect">
                      <a:avLst/>
                    </a:prstGeom>
                  </pic:spPr>
                </pic:pic>
              </a:graphicData>
            </a:graphic>
          </wp:inline>
        </w:drawing>
      </w:r>
    </w:p>
    <w:p>
      <w:pPr>
        <w:pStyle w:val="ImageCaption"/>
        <w:rPr>
          <w:rFonts w:ascii="TeX Gyre Termes" w:hAnsi="TeX Gyre Termes"/>
        </w:rPr>
      </w:pPr>
      <w:r>
        <w:rPr>
          <w:rFonts w:ascii="TeX Gyre Termes" w:hAnsi="TeX Gyre Termes"/>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rFonts w:ascii="TeX Gyre Termes" w:hAnsi="TeX Gyre Termes"/>
          <w:i/>
          <w:iCs/>
        </w:rPr>
        <w:t>E-</w:t>
      </w:r>
      <w:r>
        <w:rPr>
          <w:rFonts w:ascii="TeX Gyre Termes" w:hAnsi="TeX Gyre Termes"/>
        </w:rPr>
        <w:t>) treatment and yellow filled represent high endophyte (</w:t>
      </w:r>
      <w:r>
        <w:rPr>
          <w:rFonts w:ascii="TeX Gyre Termes" w:hAnsi="TeX Gyre Termes"/>
          <w:i/>
          <w:iCs/>
        </w:rPr>
        <w:t>E+</w:t>
      </w:r>
      <w:r>
        <w:rPr>
          <w:rFonts w:ascii="TeX Gyre Termes" w:hAnsi="TeX Gyre Termes"/>
        </w:rPr>
        <w:t>) treatment. Relative abundance is the percentage of endophyte colonization within individuals of the same species. Significance levels are represented by ns (not significant) and asterisks [p &lt; 0.05 (*), p &lt; 0.01 (**),  p &lt; 0.001 (***), and p &lt; 0.0001 (****)].</w:t>
      </w:r>
      <w:bookmarkEnd w:id="86"/>
    </w:p>
    <w:p>
      <w:pPr>
        <w:pStyle w:val="Heading2"/>
        <w:rPr>
          <w:rFonts w:ascii="TeX Gyre Termes" w:hAnsi="TeX Gyre Termes"/>
        </w:rPr>
      </w:pPr>
      <w:bookmarkStart w:id="87" w:name="figure-2"/>
      <w:r>
        <w:rPr/>
        <w:t>13.2 Figure 2</w:t>
      </w:r>
    </w:p>
    <w:p>
      <w:pPr>
        <w:pStyle w:val="CaptionedFigure"/>
        <w:rPr>
          <w:rFonts w:ascii="TeX Gyre Termes" w:hAnsi="TeX Gyre Termes"/>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pic:cNvPicPr>
                      <a:picLocks noChangeAspect="1" noChangeArrowheads="1"/>
                    </pic:cNvPicPr>
                  </pic:nvPicPr>
                  <pic:blipFill>
                    <a:blip r:embed="rId59"/>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damage caused by </w:t>
      </w:r>
      <w:r>
        <w:rPr>
          <w:rFonts w:ascii="TeX Gyre Termes" w:hAnsi="TeX Gyre Termes"/>
          <w:i/>
          <w:iCs/>
        </w:rPr>
        <w:t>Atta colombica</w:t>
      </w:r>
      <w:r>
        <w:rPr>
          <w:rFonts w:ascii="TeX Gyre Termes" w:hAnsi="TeX Gyre Termes"/>
        </w:rPr>
        <w:t xml:space="preserve">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herbivory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w:t>
      </w:r>
      <w:bookmarkEnd w:id="87"/>
    </w:p>
    <w:p>
      <w:pPr>
        <w:pStyle w:val="Heading2"/>
        <w:rPr>
          <w:rFonts w:ascii="TeX Gyre Termes" w:hAnsi="TeX Gyre Termes"/>
        </w:rPr>
      </w:pPr>
      <w:bookmarkStart w:id="88" w:name="figure-3"/>
      <w:r>
        <w:rPr/>
        <w:t>13.3 Figure 3</w:t>
      </w:r>
    </w:p>
    <w:p>
      <w:pPr>
        <w:pStyle w:val="CaptionedFigure"/>
        <w:rPr>
          <w:rFonts w:ascii="TeX Gyre Termes" w:hAnsi="TeX Gyre Termes"/>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0"/>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FEF community composition was associated with leaf functional traits from the leaf economic spectrum (genomic data set). variation in FEF community composition within and between host species (</w:t>
      </w:r>
      <w:r>
        <w:rPr>
          <w:rFonts w:ascii="TeX Gyre Termes" w:hAnsi="TeX Gyre Termes"/>
          <w:i/>
          <w:iCs/>
        </w:rPr>
        <w:t>n</w:t>
      </w:r>
      <w:r>
        <w:rPr>
          <w:rFonts w:ascii="TeX Gyre Termes" w:hAnsi="TeX Gyre Termes"/>
        </w:rPr>
        <w:t xml:space="preserve"> = 7) and treatment groups (</w:t>
      </w:r>
      <w:r>
        <w:rPr>
          <w:rFonts w:ascii="TeX Gyre Termes" w:hAnsi="TeX Gyre Termes"/>
          <w:i/>
          <w:iCs/>
        </w:rPr>
        <w:t>E</w:t>
      </w:r>
      <w:r>
        <w:rPr>
          <w:rFonts w:ascii="TeX Gyre Termes" w:hAnsi="TeX Gyre Termes"/>
        </w:rPr>
        <w:t xml:space="preserve">-, </w:t>
      </w:r>
      <w:r>
        <w:rPr>
          <w:rFonts w:ascii="TeX Gyre Termes" w:hAnsi="TeX Gyre Termes"/>
          <w:i/>
          <w:iCs/>
        </w:rPr>
        <w:t>E</w:t>
      </w:r>
      <w:r>
        <w:rPr>
          <w:rFonts w:ascii="TeX Gyre Termes" w:hAnsi="TeX Gyre Termes"/>
        </w:rPr>
        <w:t>+) from distanmce-based redundancy analyses (dbRDA). Solid arrows represent statistically sisgnificant associations (</w:t>
      </w:r>
      <w:r>
        <w:rPr>
          <w:rFonts w:ascii="TeX Gyre Termes" w:hAnsi="TeX Gyre Termes"/>
          <w:i/>
          <w:iCs/>
        </w:rPr>
        <w:t>p</w:t>
      </w:r>
      <w:r>
        <w:rPr>
          <w:rFonts w:ascii="TeX Gyre Termes" w:hAnsi="TeX Gyre Termes"/>
        </w:rPr>
        <w:t xml:space="preserve"> &lt; 0.05). Each point represent a FEF community samples from one host tree species per treatment group; colors represent host tree species. Circles and filled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w:t>
      </w:r>
      <w:bookmarkEnd w:id="88"/>
    </w:p>
    <w:p>
      <w:pPr>
        <w:pStyle w:val="Heading2"/>
        <w:rPr>
          <w:rFonts w:ascii="TeX Gyre Termes" w:hAnsi="TeX Gyre Termes"/>
        </w:rPr>
      </w:pPr>
      <w:bookmarkStart w:id="89" w:name="figure-4"/>
      <w:r>
        <w:rPr/>
        <w:t>13.4 Figure 4</w:t>
      </w:r>
    </w:p>
    <w:p>
      <w:pPr>
        <w:pStyle w:val="CaptionedFigure"/>
        <w:rPr>
          <w:rFonts w:ascii="TeX Gyre Termes" w:hAnsi="TeX Gyre Termes"/>
        </w:rPr>
      </w:pPr>
      <w:r>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1"/>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Leaf Functional traits are conserved within tree species regardless of endophyte load treatment. (a) Principal Component Analysis (PCA) of leaf functional traits from all tree species separated by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(b) PCA of leaf functional traits of plants solely used in ant herbivory assays. (c) PCA leaf functional traits of plants used solely in pathogen damage assays. Colors represent tree species. Circle and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 Colored ellipses correspond to tree species and represent 95% confidence intervals.</w:t>
      </w:r>
      <w:bookmarkEnd w:id="89"/>
    </w:p>
    <w:p>
      <w:pPr>
        <w:pStyle w:val="Heading2"/>
        <w:rPr>
          <w:rFonts w:ascii="TeX Gyre Termes" w:hAnsi="TeX Gyre Termes"/>
        </w:rPr>
      </w:pPr>
      <w:bookmarkStart w:id="90" w:name="figure-5"/>
      <w:r>
        <w:rPr/>
        <w:t>13.5 Figure 5</w:t>
      </w:r>
    </w:p>
    <w:p>
      <w:pPr>
        <w:pStyle w:val="SourceCode"/>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2"/>
                    <a:stretch>
                      <a:fillRect/>
                    </a:stretch>
                  </pic:blipFill>
                  <pic:spPr bwMode="auto">
                    <a:xfrm>
                      <a:off x="0" y="0"/>
                      <a:ext cx="5943600" cy="5943600"/>
                    </a:xfrm>
                    <a:prstGeom prst="rect">
                      <a:avLst/>
                    </a:prstGeom>
                  </pic:spPr>
                </pic:pic>
              </a:graphicData>
            </a:graphic>
          </wp:inline>
        </w:drawing>
      </w:r>
    </w:p>
    <w:p>
      <w:pPr>
        <w:pStyle w:val="ImageCaption"/>
        <w:rPr>
          <w:rFonts w:ascii="TeX Gyre Termes" w:hAnsi="TeX Gyre Termes"/>
        </w:rPr>
      </w:pPr>
      <w:r>
        <w:rPr>
          <w:rFonts w:ascii="TeX Gyre Termes" w:hAnsi="TeX Gyre Termes"/>
        </w:rPr>
        <w:t>Simple linear regressions of herbivory and pathogen damage on PC1 and PC2 axes from PCAs of leaf traits for ant herbivory and pathogen damage assays. Linear regression of a) percent herbivory damage and PC1 axis (R</w:t>
      </w:r>
      <w:r>
        <w:rPr>
          <w:rFonts w:ascii="TeX Gyre Termes" w:hAnsi="TeX Gyre Termes"/>
          <w:vertAlign w:val="superscript"/>
        </w:rPr>
        <w:t>2</w:t>
      </w:r>
      <w:r>
        <w:rPr>
          <w:rFonts w:ascii="TeX Gyre Termes" w:hAnsi="TeX Gyre Termes"/>
        </w:rPr>
        <w:t xml:space="preserve">-adjusted= -0.0024, </w:t>
      </w:r>
      <w:r>
        <w:rPr>
          <w:rFonts w:ascii="TeX Gyre Termes" w:hAnsi="TeX Gyre Termes"/>
          <w:i/>
          <w:iCs/>
        </w:rPr>
        <w:t>p</w:t>
      </w:r>
      <w:r>
        <w:rPr>
          <w:rFonts w:ascii="TeX Gyre Termes" w:hAnsi="TeX Gyre Termes"/>
        </w:rPr>
        <w:t xml:space="preserve"> = 0.447); b) percent herbivory damage and PC2 axis (R</w:t>
      </w:r>
      <w:r>
        <w:rPr>
          <w:rFonts w:ascii="TeX Gyre Termes" w:hAnsi="TeX Gyre Termes"/>
          <w:vertAlign w:val="superscript"/>
        </w:rPr>
        <w:t>2</w:t>
      </w:r>
      <w:r>
        <w:rPr>
          <w:rFonts w:ascii="TeX Gyre Termes" w:hAnsi="TeX Gyre Termes"/>
        </w:rPr>
        <w:t xml:space="preserve">-adjusted = 0.079, </w:t>
      </w:r>
      <w:r>
        <w:rPr>
          <w:rFonts w:ascii="TeX Gyre Termes" w:hAnsi="TeX Gyre Termes"/>
          <w:i/>
          <w:iCs/>
        </w:rPr>
        <w:t>p</w:t>
      </w:r>
      <w:r>
        <w:rPr>
          <w:rFonts w:ascii="TeX Gyre Termes" w:hAnsi="TeX Gyre Termes"/>
        </w:rPr>
        <w:t xml:space="preserve"> = &lt;0.001); c) percent pathogen damage and PC1 axis (R</w:t>
      </w:r>
      <w:r>
        <w:rPr>
          <w:rFonts w:ascii="TeX Gyre Termes" w:hAnsi="TeX Gyre Termes"/>
          <w:vertAlign w:val="superscript"/>
        </w:rPr>
        <w:t>2</w:t>
      </w:r>
      <w:r>
        <w:rPr>
          <w:rFonts w:ascii="TeX Gyre Termes" w:hAnsi="TeX Gyre Termes"/>
        </w:rPr>
        <w:t xml:space="preserve">-adjusted = 0.064, </w:t>
      </w:r>
      <w:r>
        <w:rPr>
          <w:rFonts w:ascii="TeX Gyre Termes" w:hAnsi="TeX Gyre Termes"/>
          <w:i/>
          <w:iCs/>
        </w:rPr>
        <w:t>p</w:t>
      </w:r>
      <w:r>
        <w:rPr>
          <w:rFonts w:ascii="TeX Gyre Termes" w:hAnsi="TeX Gyre Termes"/>
        </w:rPr>
        <w:t xml:space="preserve"> = &lt;0.001); and d) percent pathogen damage and PC2 axis (R</w:t>
      </w:r>
      <w:r>
        <w:rPr>
          <w:rFonts w:ascii="TeX Gyre Termes" w:hAnsi="TeX Gyre Termes"/>
          <w:vertAlign w:val="superscript"/>
        </w:rPr>
        <w:t>2</w:t>
      </w:r>
      <w:r>
        <w:rPr>
          <w:rFonts w:ascii="TeX Gyre Termes" w:hAnsi="TeX Gyre Termes"/>
        </w:rPr>
        <w:t xml:space="preserve">-adjusted = 0.0016, </w:t>
      </w:r>
      <w:r>
        <w:rPr>
          <w:rFonts w:ascii="TeX Gyre Termes" w:hAnsi="TeX Gyre Termes"/>
          <w:i/>
          <w:iCs/>
        </w:rPr>
        <w:t>p</w:t>
      </w:r>
      <w:r>
        <w:rPr>
          <w:rFonts w:ascii="TeX Gyre Termes" w:hAnsi="TeX Gyre Termes"/>
        </w:rPr>
        <w:t xml:space="preserve"> = 0.207). Colors represent individual species. Circle and triangles represent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respectively.</w:t>
      </w:r>
      <w:bookmarkEnd w:id="85"/>
      <w:bookmarkEnd w:id="90"/>
    </w:p>
    <w:p>
      <w:pPr>
        <w:pStyle w:val="Heading1"/>
        <w:rPr>
          <w:rFonts w:ascii="TeX Gyre Termes" w:hAnsi="TeX Gyre Termes"/>
        </w:rPr>
      </w:pPr>
      <w:bookmarkStart w:id="91" w:name="tables"/>
      <w:bookmarkEnd w:id="91"/>
      <w:r>
        <w:rPr/>
        <w:t>14. Tables</w:t>
      </w:r>
    </w:p>
    <w:p>
      <w:pPr>
        <w:pStyle w:val="Heading2"/>
        <w:bidi w:val="0"/>
        <w:spacing w:before="200" w:after="0"/>
        <w:jc w:val="left"/>
        <w:rPr/>
      </w:pPr>
      <w:r>
        <w:rPr/>
        <w:t>14.1 Table 1</w:t>
      </w:r>
    </w:p>
    <w:p>
      <w:pPr>
        <w:pStyle w:val="BodyText"/>
        <w:bidi w:val="0"/>
        <w:jc w:val="left"/>
        <w:rPr/>
      </w:pPr>
      <w:r>
        <w:rPr>
          <w:b/>
          <w:bCs/>
        </w:rPr>
        <w:t>Table 1:</w:t>
      </w:r>
      <w:r>
        <w:rPr/>
        <w:t xml:space="preserve"> </w:t>
      </w:r>
      <w:r>
        <w:rPr>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0"/>
              <w:jc w:val="center"/>
              <w:rPr>
                <w:sz w:val="24"/>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2" w:space="0" w:color="000000"/>
            </w:tcBorders>
            <w:shd w:color="auto" w:fill="FFFFFF" w:val="clear"/>
          </w:tcPr>
          <w:p>
            <w:pPr>
              <w:pStyle w:val="Normal"/>
              <w:spacing w:lineRule="exact" w:line="240" w:before="80" w:after="0"/>
              <w:ind w:hanging="0" w:left="0" w:right="80"/>
              <w:jc w:val="center"/>
              <w:rPr>
                <w:sz w:val="24"/>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2" w:space="0" w:color="000000"/>
            </w:tcBorders>
            <w:shd w:color="auto" w:fill="FFFFFF" w:val="clear"/>
          </w:tcPr>
          <w:p>
            <w:pPr>
              <w:pStyle w:val="Normal"/>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2" w:space="0" w:color="000000"/>
            </w:tcBorders>
            <w:shd w:color="auto" w:fill="FFFFFF" w:val="clear"/>
          </w:tcPr>
          <w:p>
            <w:pPr>
              <w:pStyle w:val="Normal"/>
              <w:spacing w:lineRule="exact" w:line="240" w:before="80" w:after="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bookmarkStart w:id="92" w:name="table-2"/>
      <w:r>
        <w:rPr/>
        <w:t>14.2 Table 2</w:t>
      </w:r>
      <w:bookmarkEnd w:id="92"/>
    </w:p>
    <w:p>
      <w:pPr>
        <w:pStyle w:val="BodyText"/>
        <w:bidi w:val="0"/>
        <w:jc w:val="left"/>
        <w:rPr/>
      </w:pPr>
      <w:r>
        <w:rPr>
          <w:b/>
          <w:bCs/>
        </w:rPr>
        <w:t>Table 2: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rFonts w:ascii="TeX Gyre Termes" w:hAnsi="TeX Gyre Termes"/>
                <w:sz w:val="24"/>
              </w:rPr>
            </w:r>
          </w:p>
        </w:tc>
        <w:tc>
          <w:tcPr>
            <w:tcW w:w="1083"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Dypterix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sz w:val="24"/>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93" w:name="table-2_Copy_1"/>
            <w:bookmarkStart w:id="94" w:name="tables_Copy_1"/>
            <w:bookmarkEnd w:id="93"/>
            <w:bookmarkEnd w:id="94"/>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14.3 Table 3</w:t>
      </w:r>
    </w:p>
    <w:p>
      <w:pPr>
        <w:pStyle w:val="TableCaption"/>
        <w:spacing w:lineRule="exact" w:line="240" w:before="60" w:after="60"/>
        <w:ind w:hanging="0" w:left="60" w:right="60"/>
        <w:jc w:val="left"/>
        <w:rPr/>
      </w:pPr>
      <w:r>
        <w:rPr>
          <w:rFonts w:ascii="TeX Gyre Termes" w:hAnsi="TeX Gyre Termes"/>
          <w:b/>
          <w:bCs/>
          <w:i w:val="false"/>
          <w:iCs w:val="false"/>
        </w:rPr>
        <w:t>Table 3: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rFonts w:ascii="TeX Gyre Termes" w:hAnsi="TeX Gyre Termes"/>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Dypterix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95" w:name="table-s1_Copy_8"/>
      <w:r>
        <w:rPr/>
        <w:t>15.1 Table S1</w:t>
      </w:r>
      <w:bookmarkEnd w:id="95"/>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7"/>
        <w:gridCol w:w="1875"/>
        <w:gridCol w:w="1871"/>
        <w:gridCol w:w="1875"/>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6" w:name="table-s1_Copy_7"/>
      <w:r>
        <w:rPr/>
        <w:t>15.2 Table S</w:t>
      </w:r>
      <w:bookmarkEnd w:id="96"/>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7" w:name="table-s1_Copy_6"/>
      <w:r>
        <w:rPr/>
        <w:t>15.3 Table S</w:t>
      </w:r>
      <w:bookmarkEnd w:id="97"/>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rFonts w:ascii="TeX Gyre Termes" w:hAnsi="TeX Gyre Termes"/>
                <w:sz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Dypterix </w:t>
            </w:r>
            <w:r>
              <w:rPr>
                <w:rFonts w:eastAsia="Cambria" w:cs="DejaVu Sans"/>
                <w:b/>
                <w:kern w:val="0"/>
                <w:sz w:val="20"/>
                <w:szCs w:val="24"/>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8" w:name="table-s1_Copy_5"/>
      <w:r>
        <w:rPr/>
        <w:t>15.4 Table S</w:t>
      </w:r>
      <w:bookmarkEnd w:id="98"/>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Heading2"/>
        <w:bidi w:val="0"/>
        <w:jc w:val="left"/>
        <w:rPr/>
      </w:pPr>
      <w:bookmarkStart w:id="99" w:name="table-s1_Copy_4"/>
      <w:r>
        <w:rPr/>
        <w:t>15.5 Table S</w:t>
      </w:r>
      <w:bookmarkEnd w:id="99"/>
      <w:r>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0"/>
        <w:gridCol w:w="784"/>
        <w:gridCol w:w="778"/>
        <w:gridCol w:w="781"/>
        <w:gridCol w:w="780"/>
        <w:gridCol w:w="779"/>
        <w:gridCol w:w="783"/>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4"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4"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Dypterix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0" w:name="table-s1_Copy_3"/>
      <w:r>
        <w:rPr/>
        <w:t>15.6 Table S</w:t>
      </w:r>
      <w:bookmarkEnd w:id="100"/>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0"/>
        <w:gridCol w:w="784"/>
        <w:gridCol w:w="778"/>
        <w:gridCol w:w="781"/>
        <w:gridCol w:w="780"/>
        <w:gridCol w:w="780"/>
        <w:gridCol w:w="781"/>
        <w:gridCol w:w="782"/>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4"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4"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1" w:name="table-s1_Copy_2"/>
      <w:r>
        <w:rPr/>
        <w:t>15.7 Table S</w:t>
      </w:r>
      <w:bookmarkEnd w:id="101"/>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0"/>
        <w:gridCol w:w="784"/>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4"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4"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2" w:name="table-s1_Copy_1"/>
      <w:r>
        <w:rPr/>
        <w:t>15.8 Table S</w:t>
      </w:r>
      <w:bookmarkEnd w:id="102"/>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0"/>
        <w:gridCol w:w="784"/>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4"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4"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03" w:name="table-s1"/>
      <w:r>
        <w:rPr/>
        <w:t>15.9 Table S</w:t>
      </w:r>
      <w:bookmarkEnd w:id="103"/>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sz w:val="24"/>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sz w:val="24"/>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sz w:val="24"/>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bookmarkStart w:id="104" w:name="tables_Copy_1"/>
      <w:bookmarkStart w:id="105" w:name="tables_Copy_1"/>
      <w:bookmarkEnd w:id="105"/>
    </w:p>
    <w:p>
      <w:pPr>
        <w:pStyle w:val="BodyText"/>
        <w:rPr>
          <w:rFonts w:ascii="TeX Gyre Termes" w:hAnsi="TeX Gyre Termes"/>
        </w:rPr>
      </w:pPr>
      <w:r>
        <w:rPr/>
      </w:r>
    </w:p>
    <w:p>
      <w:pPr>
        <w:pStyle w:val="Heading2"/>
        <w:rPr>
          <w:rFonts w:ascii="TeX Gyre Termes" w:hAnsi="TeX Gyre Termes"/>
        </w:rPr>
      </w:pPr>
      <w:bookmarkStart w:id="106" w:name="figure-s1a--s1b"/>
      <w:r>
        <w:rPr/>
        <w:t>15.10 Figure S1a- S1b</w:t>
      </w:r>
    </w:p>
    <w:p>
      <w:pPr>
        <w:pStyle w:val="CaptionedFigure"/>
        <w:rPr>
          <w:rFonts w:ascii="TeX Gyre Termes" w:hAnsi="TeX Gyre Termes"/>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b) Comparison of mean percent colonization of leaves by FEF measured 7 days after culture. Violin plots show the distribution of percent colonization values for each species per treatment group. Pink filled violins represent low FEF group (</w:t>
      </w:r>
      <w:r>
        <w:rPr>
          <w:rFonts w:ascii="TeX Gyre Termes" w:hAnsi="TeX Gyre Termes"/>
          <w:i/>
          <w:iCs/>
        </w:rPr>
        <w:t>E-</w:t>
      </w:r>
      <w:r>
        <w:rPr>
          <w:rFonts w:ascii="TeX Gyre Termes" w:hAnsi="TeX Gyre Termes"/>
        </w:rPr>
        <w:t>) and yellow filled violins represent high FEF group (</w:t>
      </w:r>
      <w:r>
        <w:rPr>
          <w:rFonts w:ascii="TeX Gyre Termes" w:hAnsi="TeX Gyre Termes"/>
          <w:i/>
          <w:iCs/>
        </w:rPr>
        <w:t>E+</w:t>
      </w:r>
      <w:r>
        <w:rPr>
          <w:rFonts w:ascii="TeX Gyre Termes" w:hAnsi="TeX Gyre Termes"/>
        </w:rPr>
        <w:t xml:space="preserve">). </w:t>
      </w:r>
      <w:bookmarkEnd w:id="106"/>
      <w:r>
        <w:rPr>
          <w:rFonts w:ascii="TeX Gyre Termes" w:hAnsi="TeX Gyre Termes"/>
        </w:rPr>
        <w:t>Significance levels are represented by ns (not significant) and asterisks [p &lt; 0.05 (*), p &lt; 0.01 (**),  p &lt; 0.001 (***), and p &lt; 0.0001 (****)]</w:t>
      </w:r>
    </w:p>
    <w:p>
      <w:pPr>
        <w:pStyle w:val="Heading2"/>
        <w:rPr>
          <w:rFonts w:ascii="TeX Gyre Termes" w:hAnsi="TeX Gyre Termes"/>
        </w:rPr>
      </w:pPr>
      <w:bookmarkStart w:id="107" w:name="figure-s2a-s2b"/>
      <w:r>
        <w:rPr/>
        <w:t>15.11 Figure S2a-S2b</w:t>
      </w:r>
    </w:p>
    <w:p>
      <w:pPr>
        <w:pStyle w:val="CaptionedFigure"/>
        <w:rPr>
          <w:rFonts w:ascii="TeX Gyre Termes" w:hAnsi="TeX Gyre Termes"/>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anthocyanin content (ACI)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SSignificance levels are represented by ns (not significant) and asterisks [p &lt; 0.05 (*), p &lt; 0.01 (**),  p &lt; 0.001 (***), and p &lt; 0.0001 (****)].</w:t>
      </w:r>
      <w:bookmarkEnd w:id="107"/>
    </w:p>
    <w:p>
      <w:pPr>
        <w:pStyle w:val="Heading2"/>
        <w:rPr>
          <w:rFonts w:ascii="TeX Gyre Termes" w:hAnsi="TeX Gyre Termes"/>
        </w:rPr>
      </w:pPr>
      <w:bookmarkStart w:id="108" w:name="figure-s3a-s3b"/>
      <w:r>
        <w:rPr/>
        <w:t>15.12 Figure S3a-S3b</w:t>
      </w:r>
    </w:p>
    <w:p>
      <w:pPr>
        <w:pStyle w:val="CaptionedFigure"/>
        <w:rPr>
          <w:rFonts w:ascii="TeX Gyre Termes" w:hAnsi="TeX Gyre Termes"/>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5"/>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thickness (LT) (μg)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08"/>
    </w:p>
    <w:p>
      <w:pPr>
        <w:pStyle w:val="Heading2"/>
        <w:rPr>
          <w:rFonts w:ascii="TeX Gyre Termes" w:hAnsi="TeX Gyre Termes"/>
        </w:rPr>
      </w:pPr>
      <w:bookmarkStart w:id="109" w:name="figure-s4a-s4b"/>
      <w:r>
        <w:rPr/>
        <w:t>15.13 Figure S4a-S4b</w:t>
      </w:r>
    </w:p>
    <w:p>
      <w:pPr>
        <w:pStyle w:val="CaptionedFigure"/>
        <w:rPr>
          <w:rFonts w:ascii="TeX Gyre Termes" w:hAnsi="TeX Gyre Termes"/>
        </w:rPr>
      </w:pPr>
      <w:r>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6"/>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punch strength (LPS) (N mm^-1)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09"/>
    </w:p>
    <w:p>
      <w:pPr>
        <w:pStyle w:val="Heading2"/>
        <w:rPr>
          <w:rFonts w:ascii="TeX Gyre Termes" w:hAnsi="TeX Gyre Termes"/>
        </w:rPr>
      </w:pPr>
      <w:bookmarkStart w:id="110" w:name="figure-s5a-s5b"/>
      <w:r>
        <w:rPr/>
        <w:t>15.14 Figure S5a-S5b</w:t>
      </w:r>
    </w:p>
    <w:p>
      <w:pPr>
        <w:pStyle w:val="CaptionedFigure"/>
        <w:rPr>
          <w:rFonts w:ascii="TeX Gyre Termes" w:hAnsi="TeX Gyre Termes"/>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mass per area (LMA) (mg mm^2)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0"/>
    </w:p>
    <w:p>
      <w:pPr>
        <w:pStyle w:val="Heading2"/>
        <w:rPr>
          <w:rFonts w:ascii="TeX Gyre Termes" w:hAnsi="TeX Gyre Termes"/>
        </w:rPr>
      </w:pPr>
      <w:bookmarkStart w:id="111" w:name="figure-s6a-s6b"/>
      <w:r>
        <w:rPr/>
        <w:t>15.15 Figure S6a-S6b</w:t>
      </w:r>
    </w:p>
    <w:p>
      <w:pPr>
        <w:pStyle w:val="CaptionedFigure"/>
        <w:rPr>
          <w:rFonts w:ascii="TeX Gyre Termes" w:hAnsi="TeX Gyre Termes"/>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and pathogen damage caused by </w:t>
      </w:r>
      <w:r>
        <w:rPr>
          <w:rFonts w:ascii="TeX Gyre Termes" w:hAnsi="TeX Gyre Termes"/>
          <w:i/>
          <w:iCs/>
        </w:rPr>
        <w:t>Atta colombica</w:t>
      </w:r>
      <w:r>
        <w:rPr>
          <w:rFonts w:ascii="TeX Gyre Termes" w:hAnsi="TeX Gyre Termes"/>
        </w:rPr>
        <w:t xml:space="preserve"> and </w:t>
      </w:r>
      <w:r>
        <w:rPr>
          <w:rFonts w:ascii="TeX Gyre Termes" w:hAnsi="TeX Gyre Termes"/>
          <w:i/>
          <w:iCs/>
        </w:rPr>
        <w:t>Calonectria</w:t>
      </w:r>
      <w:r>
        <w:rPr>
          <w:rFonts w:ascii="TeX Gyre Termes" w:hAnsi="TeX Gyre Termes"/>
        </w:rPr>
        <w:t xml:space="preserve"> sp. , respectively,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per tree species. a) Comparison of herbivory (%) means between treatment groups across individuals of all species. b) Comparison of pathogen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Statistical significance was calculated with an analysis of variance (ANOVA). Significance levels are represented by ns (not significant) and asterisks [p &lt; 0.05 (*), p &lt; 0.01 (**),  p &lt; 0.001 (***), and p &lt; 0.0001 (****)].</w:t>
      </w:r>
      <w:bookmarkEnd w:id="111"/>
    </w:p>
    <w:p>
      <w:pPr>
        <w:pStyle w:val="Heading2"/>
        <w:rPr>
          <w:rFonts w:ascii="TeX Gyre Termes" w:hAnsi="TeX Gyre Termes"/>
        </w:rPr>
      </w:pPr>
      <w:bookmarkStart w:id="112" w:name="figure-s7"/>
      <w:r>
        <w:rPr/>
        <w:t>15.16 Figure S7</w:t>
      </w:r>
    </w:p>
    <w:p>
      <w:pPr>
        <w:pStyle w:val="CaptionedFigure"/>
        <w:rPr/>
      </w:pPr>
      <w:r>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Simple linear regressions of logit transfomed herbivory (%) and and leaf functional traits. a) Herbivory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0.0811, </w:t>
      </w:r>
      <w:r>
        <w:rPr>
          <w:rFonts w:ascii="TeX Gyre Termes" w:hAnsi="TeX Gyre Termes"/>
          <w:i/>
          <w:iCs/>
        </w:rPr>
        <w:t>p</w:t>
      </w:r>
      <w:r>
        <w:rPr>
          <w:rFonts w:ascii="TeX Gyre Termes" w:hAnsi="TeX Gyre Termes"/>
        </w:rPr>
        <w:t xml:space="preserve"> &lt; 0.0001). b) Herbivory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-0.0018, </w:t>
      </w:r>
      <w:r>
        <w:rPr>
          <w:rFonts w:ascii="TeX Gyre Termes" w:hAnsi="TeX Gyre Termes"/>
          <w:i/>
          <w:iCs/>
        </w:rPr>
        <w:t>p</w:t>
      </w:r>
      <w:r>
        <w:rPr>
          <w:rFonts w:ascii="TeX Gyre Termes" w:hAnsi="TeX Gyre Termes"/>
        </w:rPr>
        <w:t xml:space="preserve"> = 0.429)). c) Herbivory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0.0071, </w:t>
      </w:r>
      <w:r>
        <w:rPr>
          <w:rFonts w:ascii="TeX Gyre Termes" w:hAnsi="TeX Gyre Termes"/>
          <w:i/>
          <w:iCs/>
        </w:rPr>
        <w:t>p</w:t>
      </w:r>
      <w:r>
        <w:rPr>
          <w:rFonts w:ascii="TeX Gyre Termes" w:hAnsi="TeX Gyre Termes"/>
        </w:rPr>
        <w:t xml:space="preserve"> = 0.116).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-0.0008, </w:t>
      </w:r>
      <w:r>
        <w:rPr>
          <w:rFonts w:ascii="TeX Gyre Termes" w:hAnsi="TeX Gyre Termes"/>
          <w:i/>
          <w:iCs/>
        </w:rPr>
        <w:t>p</w:t>
      </w:r>
      <w:r>
        <w:rPr>
          <w:rFonts w:ascii="TeX Gyre Termes" w:hAnsi="TeX Gyre Termes"/>
        </w:rPr>
        <w:t xml:space="preserve"> = 0.36). e) Herbivory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0.007 , </w:t>
      </w:r>
      <w:r>
        <w:rPr>
          <w:rFonts w:ascii="TeX Gyre Termes" w:hAnsi="TeX Gyre Termes"/>
          <w:i/>
          <w:iCs/>
        </w:rPr>
        <w:t>p</w:t>
      </w:r>
      <w:r>
        <w:rPr>
          <w:rFonts w:ascii="TeX Gyre Termes" w:hAnsi="TeX Gyre Termes"/>
        </w:rPr>
        <w:t xml:space="preserve"> = 0.12).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2"/>
    </w:p>
    <w:p>
      <w:pPr>
        <w:pStyle w:val="Heading2"/>
        <w:rPr>
          <w:rFonts w:ascii="TeX Gyre Termes" w:hAnsi="TeX Gyre Termes"/>
        </w:rPr>
      </w:pPr>
      <w:bookmarkStart w:id="113" w:name="figure-s8"/>
      <w:r>
        <w:rPr/>
        <w:t>15.17 Figure S8</w:t>
      </w:r>
    </w:p>
    <w:p>
      <w:pPr>
        <w:pStyle w:val="CaptionedFigure"/>
        <w:rPr>
          <w:rFonts w:ascii="TeX Gyre Termes" w:hAnsi="TeX Gyre Termes"/>
        </w:rPr>
      </w:pPr>
      <w:r>
        <w:rPr/>
        <w:drawing>
          <wp:inline distT="0" distB="0" distL="0" distR="0">
            <wp:extent cx="5544185" cy="5544185"/>
            <wp:effectExtent l="0" t="0" r="0" b="0"/>
            <wp:doc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Simple linear regressions of logit transformed pathogen damage (%) and and leaf functional traits. a) Pathogen damage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-0.0013, </w:t>
      </w:r>
      <w:r>
        <w:rPr>
          <w:rFonts w:ascii="TeX Gyre Termes" w:hAnsi="TeX Gyre Termes"/>
          <w:i/>
          <w:iCs/>
        </w:rPr>
        <w:t>p</w:t>
      </w:r>
      <w:r>
        <w:rPr>
          <w:rFonts w:ascii="TeX Gyre Termes" w:hAnsi="TeX Gyre Termes"/>
        </w:rPr>
        <w:t xml:space="preserve"> = 0.482). b) Pathogen damage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0.0782, </w:t>
      </w:r>
      <w:r>
        <w:rPr>
          <w:rFonts w:ascii="TeX Gyre Termes" w:hAnsi="TeX Gyre Termes"/>
          <w:i/>
          <w:iCs/>
        </w:rPr>
        <w:t>p</w:t>
      </w:r>
      <w:r>
        <w:rPr>
          <w:rFonts w:ascii="TeX Gyre Termes" w:hAnsi="TeX Gyre Termes"/>
        </w:rPr>
        <w:t xml:space="preserve"> &lt; 0.0001)). c) Pathogen damage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0.0338, </w:t>
      </w:r>
      <w:r>
        <w:rPr>
          <w:rFonts w:ascii="TeX Gyre Termes" w:hAnsi="TeX Gyre Termes"/>
          <w:i/>
          <w:iCs/>
        </w:rPr>
        <w:t>p</w:t>
      </w:r>
      <w:r>
        <w:rPr>
          <w:rFonts w:ascii="TeX Gyre Termes" w:hAnsi="TeX Gyre Termes"/>
        </w:rPr>
        <w:t xml:space="preserve"> &lt; 0.001).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0.0295, </w:t>
      </w:r>
      <w:r>
        <w:rPr>
          <w:rFonts w:ascii="TeX Gyre Termes" w:hAnsi="TeX Gyre Termes"/>
          <w:i/>
          <w:iCs/>
        </w:rPr>
        <w:t>p</w:t>
      </w:r>
      <w:r>
        <w:rPr>
          <w:rFonts w:ascii="TeX Gyre Termes" w:hAnsi="TeX Gyre Termes"/>
        </w:rPr>
        <w:t xml:space="preserve"> &lt; 0.001). e) Pathogen damage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0.0152 , </w:t>
      </w:r>
      <w:r>
        <w:rPr>
          <w:rFonts w:ascii="TeX Gyre Termes" w:hAnsi="TeX Gyre Termes"/>
          <w:i/>
          <w:iCs/>
        </w:rPr>
        <w:t>p</w:t>
      </w:r>
      <w:r>
        <w:rPr>
          <w:rFonts w:ascii="TeX Gyre Termes" w:hAnsi="TeX Gyre Termes"/>
        </w:rPr>
        <w:t xml:space="preserve"> &lt; 0.001).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3"/>
    </w:p>
    <w:p>
      <w:pPr>
        <w:pStyle w:val="Heading2"/>
        <w:rPr>
          <w:rFonts w:ascii="TeX Gyre Termes" w:hAnsi="TeX Gyre Termes"/>
        </w:rPr>
      </w:pPr>
      <w:r>
        <w:rPr/>
        <w:t>15.18 Figure S9</w:t>
      </w:r>
    </w:p>
    <w:p>
      <w:pPr>
        <w:pStyle w:val="BodyText"/>
        <w:rPr>
          <w:rFonts w:ascii="TeX Gyre Termes" w:hAnsi="TeX Gyre Termes"/>
          <w:i/>
          <w:i/>
          <w:iCs/>
        </w:rPr>
      </w:pPr>
      <w:r>
        <w:drawing>
          <wp:anchor behindDoc="0" distT="0" distB="0" distL="0" distR="0" simplePos="0" locked="0" layoutInCell="0" allowOverlap="1" relativeHeight="15">
            <wp:simplePos x="0" y="0"/>
            <wp:positionH relativeFrom="column">
              <wp:posOffset>266700</wp:posOffset>
            </wp:positionH>
            <wp:positionV relativeFrom="paragraph">
              <wp:posOffset>31115</wp:posOffset>
            </wp:positionV>
            <wp:extent cx="5014595" cy="50145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71"/>
                    <a:stretch>
                      <a:fillRect/>
                    </a:stretch>
                  </pic:blipFill>
                  <pic:spPr bwMode="auto">
                    <a:xfrm>
                      <a:off x="0" y="0"/>
                      <a:ext cx="5014595" cy="5014595"/>
                    </a:xfrm>
                    <a:prstGeom prst="rect">
                      <a:avLst/>
                    </a:prstGeom>
                  </pic:spPr>
                </pic:pic>
              </a:graphicData>
            </a:graphic>
          </wp:anchor>
        </w:drawing>
      </w:r>
      <w:r>
        <w:rPr>
          <w:i/>
          <w:iCs/>
        </w:rPr>
        <w:t>Simple linear regression on even and tiered mock FEF communities.</w:t>
      </w:r>
    </w:p>
    <w:p>
      <w:pPr>
        <w:pStyle w:val="BodyText"/>
        <w:rPr>
          <w:rFonts w:ascii="TeX Gyre Termes" w:hAnsi="TeX Gyre Termes"/>
          <w:i/>
          <w:i/>
          <w:iCs/>
        </w:rPr>
      </w:pPr>
      <w:r>
        <w:rPr>
          <w:i/>
          <w:iCs/>
        </w:rPr>
      </w:r>
    </w:p>
    <w:p>
      <w:pPr>
        <w:pStyle w:val="BodyText"/>
        <w:rPr>
          <w:rFonts w:ascii="TeX Gyre Termes" w:hAnsi="TeX Gyre Termes"/>
          <w:i/>
          <w:i/>
          <w:iCs/>
        </w:rPr>
      </w:pPr>
      <w:r>
        <w:rPr>
          <w:i/>
          <w:iCs/>
        </w:rPr>
      </w:r>
    </w:p>
    <w:p>
      <w:pPr>
        <w:pStyle w:val="BodyText"/>
        <w:rPr>
          <w:rFonts w:ascii="TeX Gyre Termes" w:hAnsi="TeX Gyre Termes"/>
          <w:i/>
          <w:i/>
          <w:iCs/>
        </w:rPr>
      </w:pPr>
      <w:r>
        <w:rPr>
          <w:i/>
          <w:iCs/>
        </w:rPr>
      </w:r>
    </w:p>
    <w:p>
      <w:pPr>
        <w:pStyle w:val="BodyText"/>
        <w:rPr>
          <w:rFonts w:ascii="TeX Gyre Termes" w:hAnsi="TeX Gyre Termes"/>
          <w:i/>
          <w:i/>
          <w:iCs/>
        </w:rPr>
      </w:pPr>
      <w:r>
        <w:rPr>
          <w:i/>
          <w:iCs/>
        </w:rPr>
      </w:r>
    </w:p>
    <w:p>
      <w:pPr>
        <w:pStyle w:val="Heading2"/>
        <w:rPr>
          <w:rFonts w:ascii="TeX Gyre Termes" w:hAnsi="TeX Gyre Termes"/>
        </w:rPr>
      </w:pPr>
      <w:r>
        <w:rPr/>
        <w:t>15.19 Supplementary Material - Methods</w:t>
      </w:r>
    </w:p>
    <w:p>
      <w:pPr>
        <w:pStyle w:val="Heading4"/>
        <w:rPr>
          <w:rFonts w:ascii="TeX Gyre Termes" w:hAnsi="TeX Gyre Termes"/>
        </w:rPr>
      </w:pPr>
      <w:r>
        <w:rPr/>
        <w:t>15.18.0.1 Seed collection and sterilization</w:t>
      </w:r>
    </w:p>
    <w:p>
      <w:pPr>
        <w:pStyle w:val="FirstParagraph"/>
        <w:rPr>
          <w:rFonts w:ascii="TeX Gyre Termes" w:hAnsi="TeX Gyre Termes"/>
        </w:rPr>
      </w:pPr>
      <w:bookmarkStart w:id="114"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14"/>
    </w:p>
    <w:p>
      <w:pPr>
        <w:pStyle w:val="Heading4"/>
        <w:rPr>
          <w:rFonts w:ascii="TeX Gyre Termes" w:hAnsi="TeX Gyre Termes"/>
        </w:rPr>
      </w:pPr>
      <w:r>
        <w:rPr/>
        <w:t>15.18.0.2 Germination Tray and 24-pot tray sterilization</w:t>
      </w:r>
    </w:p>
    <w:p>
      <w:pPr>
        <w:pStyle w:val="FirstParagraph"/>
        <w:rPr>
          <w:rFonts w:ascii="TeX Gyre Termes" w:hAnsi="TeX Gyre Termes"/>
        </w:rPr>
      </w:pPr>
      <w:bookmarkStart w:id="115" w:name="Xb854481746d760d4ef3f2dd905b21c761b30e69"/>
      <w:r>
        <w:rPr/>
        <w:t>Plastic germination trays and 24-cell trays were sterilized in a 10% bleach bath for 20 minutes, sprayed with 70% ethanol, and paper towel dried right before adding soil/planting.</w:t>
      </w:r>
      <w:bookmarkEnd w:id="115"/>
    </w:p>
    <w:p>
      <w:pPr>
        <w:pStyle w:val="Heading4"/>
        <w:rPr>
          <w:rFonts w:ascii="TeX Gyre Termes" w:hAnsi="TeX Gyre Termes"/>
        </w:rPr>
      </w:pPr>
      <w:r>
        <w:rPr/>
        <w:t>15.18.0.3 Planting in germination trays</w:t>
      </w:r>
    </w:p>
    <w:p>
      <w:pPr>
        <w:pStyle w:val="FirstParagraph"/>
        <w:rPr>
          <w:rFonts w:ascii="TeX Gyre Termes" w:hAnsi="TeX Gyre Termes"/>
        </w:rPr>
      </w:pPr>
      <w:bookmarkStart w:id="116"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16"/>
    </w:p>
    <w:p>
      <w:pPr>
        <w:pStyle w:val="Heading4"/>
        <w:rPr>
          <w:rFonts w:ascii="TeX Gyre Termes" w:hAnsi="TeX Gyre Termes"/>
        </w:rPr>
      </w:pPr>
      <w:r>
        <w:rPr/>
        <w:t>15.18.0.4 Seedling transfer into pots</w:t>
      </w:r>
    </w:p>
    <w:p>
      <w:pPr>
        <w:pStyle w:val="FirstParagraph"/>
        <w:spacing w:before="180" w:after="180"/>
        <w:rPr>
          <w:rFonts w:ascii="TeX Gyre Termes" w:hAnsi="TeX Gyre Termes"/>
        </w:rPr>
      </w:pPr>
      <w:bookmarkStart w:id="117" w:name="seedling-transfer-into-pots"/>
      <w:bookmarkStart w:id="118" w:name="supplementary-material---methods"/>
      <w:bookmarkStart w:id="119" w:name="supplementary-material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17"/>
      <w:bookmarkEnd w:id="118"/>
      <w:bookmarkEnd w:id="119"/>
    </w:p>
    <w:sectPr>
      <w:type w:val="nextPage"/>
      <w:pgSz w:w="12240" w:h="15840"/>
      <w:pgMar w:left="1440" w:right="1440" w:gutter="0" w:header="0" w:top="1440" w:footer="0" w:bottom="1440"/>
      <w:lnNumType w:countBy="5"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eX Gyre Termes">
    <w:charset w:val="01"/>
    <w:family w:val="roman"/>
    <w:pitch w:val="variable"/>
  </w:font>
  <w:font w:name="Cambria">
    <w:charset w:val="01"/>
    <w:family w:val="roman"/>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 w:numId="5">
    <w:abstractNumId w:val="2"/>
  </w:num>
  <w:num w:numId="6">
    <w:abstractNumId w:val="2"/>
  </w:num>
  <w:num w:numId="7">
    <w:abstractNumId w:val="2"/>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qFormat/>
    <w:pPr>
      <w:spacing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071/fp09304" TargetMode="External"/><Relationship Id="rId3" Type="http://schemas.openxmlformats.org/officeDocument/2006/relationships/hyperlink" Target="https://doi.org/10.1002/9781118445112.stat07841" TargetMode="External"/><Relationship Id="rId4" Type="http://schemas.openxmlformats.org/officeDocument/2006/relationships/hyperlink" Target="https://doi.org/10.1017/S0266467407004038" TargetMode="External"/><Relationship Id="rId5" Type="http://schemas.openxmlformats.org/officeDocument/2006/relationships/hyperlink" Target="https://doi.org/10.1890/05-1459"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s41396-021-01006-9"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890/ES13-00012.1" TargetMode="External"/><Relationship Id="rId16" Type="http://schemas.openxmlformats.org/officeDocument/2006/relationships/hyperlink" Target="https://doi.org/10.1007/978-81-322-1575-2" TargetMode="External"/><Relationship Id="rId17" Type="http://schemas.openxmlformats.org/officeDocument/2006/relationships/hyperlink" Target="https://doi.org/10.1098/rstb.2017.0395" TargetMode="External"/><Relationship Id="rId18" Type="http://schemas.openxmlformats.org/officeDocument/2006/relationships/hyperlink" Target="https://doi.org/10.1890/08-1823.1" TargetMode="External"/><Relationship Id="rId19" Type="http://schemas.openxmlformats.org/officeDocument/2006/relationships/hyperlink" Target="https://doi.org/10.1111/nph.12140" TargetMode="External"/><Relationship Id="rId20" Type="http://schemas.openxmlformats.org/officeDocument/2006/relationships/hyperlink" Target="https://doi.org/10.1111/j.1469-8137.2005.01333.x" TargetMode="External"/><Relationship Id="rId21" Type="http://schemas.openxmlformats.org/officeDocument/2006/relationships/hyperlink" Target="https://socialsciences.mcmaster.ca/jfox/Books/Companion/" TargetMode="External"/><Relationship Id="rId22" Type="http://schemas.openxmlformats.org/officeDocument/2006/relationships/hyperlink" Target="https://doi.org/10.1146/annurev-ecolsys-102710-145039" TargetMode="External"/><Relationship Id="rId23" Type="http://schemas.openxmlformats.org/officeDocument/2006/relationships/hyperlink" Target="https://doi.org/10.1073/pnas.0607968104" TargetMode="External"/><Relationship Id="rId24" Type="http://schemas.openxmlformats.org/officeDocument/2006/relationships/hyperlink" Target="https://doi.org/10.1093/aobpla/plw050" TargetMode="External"/><Relationship Id="rId25" Type="http://schemas.openxmlformats.org/officeDocument/2006/relationships/hyperlink" Target="https://doi.org/10.1016/j.funeco.2013.12.005" TargetMode="External"/><Relationship Id="rId26" Type="http://schemas.openxmlformats.org/officeDocument/2006/relationships/hyperlink" Target="https://doi.org/10.1086/651300" TargetMode="External"/><Relationship Id="rId27" Type="http://schemas.openxmlformats.org/officeDocument/2006/relationships/hyperlink" Target="https://www.optisci.com/acm-200.html" TargetMode="External"/><Relationship Id="rId28" Type="http://schemas.openxmlformats.org/officeDocument/2006/relationships/hyperlink" Target="https://rpkgs.datanovia.com/ggpubr/"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93/aob/mct036" TargetMode="External"/><Relationship Id="rId31" Type="http://schemas.openxmlformats.org/officeDocument/2006/relationships/hyperlink" Target="https://doi.org/10.1111/j.1469-8137.2012.04203.x" TargetMode="External"/><Relationship Id="rId32" Type="http://schemas.openxmlformats.org/officeDocument/2006/relationships/hyperlink" Target="https://doi.org/10.1098/rstb.2011.0248" TargetMode="External"/><Relationship Id="rId33" Type="http://schemas.openxmlformats.org/officeDocument/2006/relationships/hyperlink" Target="https://doi.org/10.1890/0012-9615(1999)069%5B0001:DBRATM%5D2.0.CO;2" TargetMode="External"/><Relationship Id="rId34" Type="http://schemas.openxmlformats.org/officeDocument/2006/relationships/hyperlink" Target="https://doi.org/10.1111/j.2041-210X.2010.00078.x" TargetMode="External"/><Relationship Id="rId35" Type="http://schemas.openxmlformats.org/officeDocument/2006/relationships/hyperlink" Target="https://doi.org/10.1007/s00442-014-3177-2" TargetMode="External"/><Relationship Id="rId36" Type="http://schemas.openxmlformats.org/officeDocument/2006/relationships/hyperlink" Target="https://doi.org/10.1890/0012-9658(2001)082%5B0290:FMMTCD%5D2.0.CO;2" TargetMode="External"/><Relationship Id="rId37" Type="http://schemas.openxmlformats.org/officeDocument/2006/relationships/hyperlink" Target="https://doi.org/10.1016/j.tree.2006.02.002" TargetMode="External"/><Relationship Id="rId38" Type="http://schemas.openxmlformats.org/officeDocument/2006/relationships/hyperlink" Target="https://doi.org/10.1371/journal.pone.0061217" TargetMode="External"/><Relationship Id="rId39" Type="http://schemas.openxmlformats.org/officeDocument/2006/relationships/hyperlink" Target="https://doi.org/10.1371/journal.pcbi.1003531" TargetMode="External"/><Relationship Id="rId40" Type="http://schemas.openxmlformats.org/officeDocument/2006/relationships/hyperlink" Target="https://doi.org/10.3389/fmicb.2014.00479" TargetMode="External"/><Relationship Id="rId41" Type="http://schemas.openxmlformats.org/officeDocument/2006/relationships/hyperlink" Target="https://doi.org/10.3389/fpls.2023.1169558" TargetMode="External"/><Relationship Id="rId42" Type="http://schemas.openxmlformats.org/officeDocument/2006/relationships/hyperlink" Target="https://doi.org/10.1038/s42003-021-01826-7" TargetMode="External"/><Relationship Id="rId43" Type="http://schemas.openxmlformats.org/officeDocument/2006/relationships/hyperlink" Target="https://github.com/vegandevs/vegan" TargetMode="External"/><Relationship Id="rId44" Type="http://schemas.openxmlformats.org/officeDocument/2006/relationships/hyperlink" Target="https://CRAN.R-project.org/package=nlme" TargetMode="External"/><Relationship Id="rId45" Type="http://schemas.openxmlformats.org/officeDocument/2006/relationships/hyperlink" Target="https://doi.org/10.1890/0012-9658(2006)87%5B1733:LTAGPO%5D2.0.CO;2" TargetMode="External"/><Relationship Id="rId46" Type="http://schemas.openxmlformats.org/officeDocument/2006/relationships/hyperlink" Target="https://doi.org/10.1146/annurev-phyto-080508-081831" TargetMode="External"/><Relationship Id="rId47" Type="http://schemas.openxmlformats.org/officeDocument/2006/relationships/hyperlink" Target="https://www.R-project.org/" TargetMode="External"/><Relationship Id="rId48" Type="http://schemas.openxmlformats.org/officeDocument/2006/relationships/hyperlink" Target="https://doi.org/10.1111/j.1469-8137.2009.02773.x" TargetMode="External"/><Relationship Id="rId49" Type="http://schemas.openxmlformats.org/officeDocument/2006/relationships/hyperlink" Target="https://doi.org/10.7717/peerj.2584" TargetMode="External"/><Relationship Id="rId50" Type="http://schemas.openxmlformats.org/officeDocument/2006/relationships/hyperlink" Target="https://doi.org/10.1111/j.1752-4571.2010.00141.x" TargetMode="External"/><Relationship Id="rId51" Type="http://schemas.openxmlformats.org/officeDocument/2006/relationships/hyperlink" Target="https://doi.org/10.1038/nmeth.2089" TargetMode="External"/><Relationship Id="rId52" Type="http://schemas.openxmlformats.org/officeDocument/2006/relationships/hyperlink" Target="https://doi.org/10.1086/367580" TargetMode="External"/><Relationship Id="rId53" Type="http://schemas.openxmlformats.org/officeDocument/2006/relationships/hyperlink" Target="https://doi.org/lutzoni" TargetMode="External"/><Relationship Id="rId54" Type="http://schemas.openxmlformats.org/officeDocument/2006/relationships/hyperlink" Target="https://doi.org/10.1111/btp.12303" TargetMode="External"/><Relationship Id="rId55" Type="http://schemas.openxmlformats.org/officeDocument/2006/relationships/hyperlink" Target="https://doi.org/10.1038/s41559-019-0975-2" TargetMode="External"/><Relationship Id="rId56" Type="http://schemas.openxmlformats.org/officeDocument/2006/relationships/hyperlink" Target="https://doi.org/10.1186/s40168-017-0237-y" TargetMode="External"/><Relationship Id="rId57" Type="http://schemas.openxmlformats.org/officeDocument/2006/relationships/hyperlink" Target="https://doi.org/10.1038/nature02403" TargetMode="External"/><Relationship Id="rId58" Type="http://schemas.openxmlformats.org/officeDocument/2006/relationships/image" Target="media/image1.png"/><Relationship Id="rId59" Type="http://schemas.openxmlformats.org/officeDocument/2006/relationships/image" Target="media/image2.png"/><Relationship Id="rId60" Type="http://schemas.openxmlformats.org/officeDocument/2006/relationships/image" Target="media/image3.png"/><Relationship Id="rId61" Type="http://schemas.openxmlformats.org/officeDocument/2006/relationships/image" Target="media/image4.png"/><Relationship Id="rId62" Type="http://schemas.openxmlformats.org/officeDocument/2006/relationships/image" Target="media/image5.png"/><Relationship Id="rId63" Type="http://schemas.openxmlformats.org/officeDocument/2006/relationships/image" Target="media/image6.png"/><Relationship Id="rId64" Type="http://schemas.openxmlformats.org/officeDocument/2006/relationships/image" Target="media/image7.png"/><Relationship Id="rId65" Type="http://schemas.openxmlformats.org/officeDocument/2006/relationships/image" Target="media/image8.png"/><Relationship Id="rId66" Type="http://schemas.openxmlformats.org/officeDocument/2006/relationships/image" Target="media/image9.png"/><Relationship Id="rId67" Type="http://schemas.openxmlformats.org/officeDocument/2006/relationships/image" Target="media/image10.png"/><Relationship Id="rId68" Type="http://schemas.openxmlformats.org/officeDocument/2006/relationships/image" Target="media/image11.png"/><Relationship Id="rId69" Type="http://schemas.openxmlformats.org/officeDocument/2006/relationships/image" Target="media/image12.jpeg"/><Relationship Id="rId70" Type="http://schemas.openxmlformats.org/officeDocument/2006/relationships/image" Target="media/image13.jpeg"/><Relationship Id="rId71" Type="http://schemas.openxmlformats.org/officeDocument/2006/relationships/image" Target="media/image14.png"/><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325</TotalTime>
  <Application>LibreOffice/7.6.4.1$Linux_X86_64 LibreOffice_project/60$Build-1</Application>
  <AppVersion>15.0000</AppVersion>
  <Pages>77</Pages>
  <Words>15872</Words>
  <Characters>89704</Characters>
  <CharactersWithSpaces>103040</CharactersWithSpaces>
  <Paragraphs>2521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2024-01-31T18:44:50Z</dcterms:created>
  <dc:creator>Bolívar Aponte Rolón; A. Elizabeth Arnold; Mareli Sánchez Juliá; Sunshine A. Van Bael</dc:creator>
  <dc:description/>
  <dc:language>en-US</dc:language>
  <cp:lastModifiedBy>Bolívar Aponte Rolón</cp:lastModifiedBy>
  <dcterms:modified xsi:type="dcterms:W3CDTF">2024-02-02T10:55:36Z</dcterms:modified>
  <cp:revision>11</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VBL_library.bib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2024-01-31</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